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90" w:rsidRDefault="00347590" w:rsidP="00347590">
      <w:pPr>
        <w:pStyle w:val="Figure"/>
      </w:pPr>
      <w:r>
        <w:rPr>
          <w:noProof/>
        </w:rPr>
        <w:drawing>
          <wp:inline distT="0" distB="0" distL="0" distR="0">
            <wp:extent cx="5029200" cy="1866900"/>
            <wp:effectExtent l="0" t="0" r="0" b="0"/>
            <wp:docPr id="6" name="Picture 6" descr="SysCenter-O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enter-OM-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866900"/>
                    </a:xfrm>
                    <a:prstGeom prst="rect">
                      <a:avLst/>
                    </a:prstGeom>
                    <a:noFill/>
                    <a:ln>
                      <a:noFill/>
                    </a:ln>
                  </pic:spPr>
                </pic:pic>
              </a:graphicData>
            </a:graphic>
          </wp:inline>
        </w:drawing>
      </w:r>
    </w:p>
    <w:p w:rsidR="00347590" w:rsidRDefault="00347590" w:rsidP="00347590">
      <w:pPr>
        <w:pStyle w:val="TableSpacing"/>
      </w:pPr>
    </w:p>
    <w:p w:rsidR="00347590" w:rsidRDefault="00347590" w:rsidP="00347590">
      <w:pPr>
        <w:pStyle w:val="DSTOC1-0"/>
      </w:pPr>
      <w:r>
        <w:t>Guía del módulo de administración de System Center Data Protection Manager 2010 para Operations Manager 2007</w:t>
      </w:r>
    </w:p>
    <w:p w:rsidR="00347590" w:rsidRDefault="00347590" w:rsidP="00347590">
      <w:r>
        <w:t>Microsoft Corporation</w:t>
      </w:r>
    </w:p>
    <w:p w:rsidR="00347590" w:rsidRDefault="00347590" w:rsidP="00347590">
      <w:r>
        <w:t>Fecha de publicación: agosto de 2010</w:t>
      </w:r>
    </w:p>
    <w:p w:rsidR="00347590" w:rsidRDefault="00347590" w:rsidP="00347590">
      <w:r>
        <w:t xml:space="preserve">Envíe sugerencias y comentarios sobre este documento a </w:t>
      </w:r>
      <w:hyperlink r:id="rId10" w:history="1">
        <w:r>
          <w:rPr>
            <w:rStyle w:val="Hyperlink"/>
          </w:rPr>
          <w:t>mpgfeed@microsoft.com</w:t>
        </w:r>
      </w:hyperlink>
      <w:r>
        <w:t xml:space="preserve">. </w:t>
      </w:r>
    </w:p>
    <w:p w:rsidR="00347590" w:rsidRDefault="00347590" w:rsidP="00347590">
      <w:pPr>
        <w:pStyle w:val="DSTOC1-0"/>
        <w:sectPr w:rsidR="00347590" w:rsidSect="00347590">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1440" w:footer="1440" w:gutter="0"/>
          <w:cols w:space="720"/>
          <w:docGrid w:linePitch="360"/>
        </w:sectPr>
      </w:pPr>
      <w:bookmarkStart w:id="0" w:name="_GoBack"/>
      <w:bookmarkEnd w:id="0"/>
    </w:p>
    <w:p w:rsidR="00347590" w:rsidRDefault="00347590" w:rsidP="00347590">
      <w:pPr>
        <w:pStyle w:val="DSTOC1-0"/>
      </w:pPr>
      <w:r>
        <w:lastRenderedPageBreak/>
        <w:t>Derechos de autor</w:t>
      </w:r>
    </w:p>
    <w:p w:rsidR="00347590" w:rsidRDefault="00347590" w:rsidP="00347590">
      <w:r>
        <w:t xml:space="preserve">Este documento se proporciona "tal cual". La información y las opiniones expresadas en este documento, incluidas las direcciones URL y otras referencias a sitios web de Internet, podrían cambiar sin previo aviso. Haga uso de este documento bajo su propia responsabilidad. </w:t>
      </w:r>
    </w:p>
    <w:p w:rsidR="00347590" w:rsidRDefault="00347590" w:rsidP="00347590">
      <w:r>
        <w:t>Algunos de los ejemplos que aparecen en este documento tienen únicamente fines ilustrativos y son ficticios. No se pretende establecer asociación ni conexión real, ni tampoco debe deducirse.</w:t>
      </w:r>
    </w:p>
    <w:p w:rsidR="00347590" w:rsidRDefault="00347590" w:rsidP="00347590">
      <w:r>
        <w:t>Este documento no le proporciona ningún tipo de derecho legal sobre cualquier propiedad intelectual de cualquier producto de Microsoft. Puede copiar y utilizar este documento con fines de referencia interna. Puede modificar este documento con fines de referencia interna.</w:t>
      </w:r>
    </w:p>
    <w:p w:rsidR="00347590" w:rsidRDefault="00347590" w:rsidP="00347590">
      <w:r>
        <w:t>© 2010 Microsoft Corporation. Reservados todos los derechos.</w:t>
      </w:r>
    </w:p>
    <w:p w:rsidR="00347590" w:rsidRDefault="00347590" w:rsidP="00347590">
      <w:r>
        <w:t xml:space="preserve">Microsoft, Active Directory, MS-DOS, Hyper-V, SharePoint, Windows y Windows Server son marcas comerciales del grupo de empresas Microsoft. </w:t>
      </w:r>
    </w:p>
    <w:p w:rsidR="00347590" w:rsidRDefault="00347590" w:rsidP="00347590">
      <w:r>
        <w:t>El resto de marcas comerciales son propiedad de sus respectivos propietarios.</w:t>
      </w:r>
    </w:p>
    <w:p w:rsidR="00347590" w:rsidRDefault="00347590" w:rsidP="00347590"/>
    <w:p w:rsidR="00347590" w:rsidRDefault="00347590" w:rsidP="00347590">
      <w:pPr>
        <w:pStyle w:val="DSTOC1-0"/>
        <w:sectPr w:rsidR="00347590" w:rsidSect="00347590">
          <w:footerReference w:type="default" r:id="rId17"/>
          <w:pgSz w:w="12240" w:h="15840" w:code="1"/>
          <w:pgMar w:top="1440" w:right="1800" w:bottom="1440" w:left="1800" w:header="1440" w:footer="1440" w:gutter="0"/>
          <w:cols w:space="720"/>
          <w:docGrid w:linePitch="360"/>
        </w:sectPr>
      </w:pPr>
    </w:p>
    <w:p w:rsidR="00347590" w:rsidRDefault="00347590" w:rsidP="00347590">
      <w:pPr>
        <w:pStyle w:val="DSTOC1-0"/>
      </w:pPr>
      <w:r>
        <w:lastRenderedPageBreak/>
        <w:t>Contenido</w:t>
      </w:r>
    </w:p>
    <w:p w:rsidR="00347590" w:rsidRDefault="00347590">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84409170" w:history="1">
        <w:r w:rsidRPr="009462E0">
          <w:rPr>
            <w:rStyle w:val="Hyperlink"/>
            <w:noProof/>
          </w:rPr>
          <w:t>Guía del módulo de administración de DPM 2010</w:t>
        </w:r>
        <w:r>
          <w:rPr>
            <w:noProof/>
          </w:rPr>
          <w:tab/>
        </w:r>
        <w:r>
          <w:rPr>
            <w:noProof/>
          </w:rPr>
          <w:fldChar w:fldCharType="begin"/>
        </w:r>
        <w:r>
          <w:rPr>
            <w:noProof/>
          </w:rPr>
          <w:instrText xml:space="preserve"> PAGEREF _Toc284409170 \h </w:instrText>
        </w:r>
        <w:r>
          <w:rPr>
            <w:noProof/>
          </w:rPr>
        </w:r>
        <w:r>
          <w:rPr>
            <w:noProof/>
          </w:rPr>
          <w:fldChar w:fldCharType="separate"/>
        </w:r>
        <w:r>
          <w:rPr>
            <w:noProof/>
          </w:rPr>
          <w:t>4</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71" w:history="1">
        <w:r w:rsidRPr="009462E0">
          <w:rPr>
            <w:rStyle w:val="Hyperlink"/>
            <w:noProof/>
          </w:rPr>
          <w:t>Versión del documento</w:t>
        </w:r>
        <w:r>
          <w:rPr>
            <w:noProof/>
          </w:rPr>
          <w:tab/>
        </w:r>
        <w:r>
          <w:rPr>
            <w:noProof/>
          </w:rPr>
          <w:fldChar w:fldCharType="begin"/>
        </w:r>
        <w:r>
          <w:rPr>
            <w:noProof/>
          </w:rPr>
          <w:instrText xml:space="preserve"> PAGEREF _Toc284409171 \h </w:instrText>
        </w:r>
        <w:r>
          <w:rPr>
            <w:noProof/>
          </w:rPr>
        </w:r>
        <w:r>
          <w:rPr>
            <w:noProof/>
          </w:rPr>
          <w:fldChar w:fldCharType="separate"/>
        </w:r>
        <w:r>
          <w:rPr>
            <w:noProof/>
          </w:rPr>
          <w:t>4</w:t>
        </w:r>
        <w:r>
          <w:rPr>
            <w:noProof/>
          </w:rPr>
          <w:fldChar w:fldCharType="end"/>
        </w:r>
      </w:hyperlink>
    </w:p>
    <w:p w:rsidR="00347590" w:rsidRDefault="00347590">
      <w:pPr>
        <w:pStyle w:val="TOC1"/>
        <w:tabs>
          <w:tab w:val="right" w:leader="dot" w:pos="8630"/>
        </w:tabs>
        <w:rPr>
          <w:rFonts w:asciiTheme="minorHAnsi" w:eastAsiaTheme="minorEastAsia" w:hAnsiTheme="minorHAnsi" w:cstheme="minorBidi"/>
          <w:noProof/>
          <w:kern w:val="0"/>
          <w:sz w:val="22"/>
          <w:szCs w:val="22"/>
        </w:rPr>
      </w:pPr>
      <w:hyperlink w:anchor="_Toc284409172" w:history="1">
        <w:r w:rsidRPr="009462E0">
          <w:rPr>
            <w:rStyle w:val="Hyperlink"/>
            <w:noProof/>
          </w:rPr>
          <w:t>Introducción al Módulo de administración de System Center Data Protection Manager 2010</w:t>
        </w:r>
        <w:r>
          <w:rPr>
            <w:noProof/>
          </w:rPr>
          <w:tab/>
        </w:r>
        <w:r>
          <w:rPr>
            <w:noProof/>
          </w:rPr>
          <w:fldChar w:fldCharType="begin"/>
        </w:r>
        <w:r>
          <w:rPr>
            <w:noProof/>
          </w:rPr>
          <w:instrText xml:space="preserve"> PAGEREF _Toc284409172 \h </w:instrText>
        </w:r>
        <w:r>
          <w:rPr>
            <w:noProof/>
          </w:rPr>
        </w:r>
        <w:r>
          <w:rPr>
            <w:noProof/>
          </w:rPr>
          <w:fldChar w:fldCharType="separate"/>
        </w:r>
        <w:r>
          <w:rPr>
            <w:noProof/>
          </w:rPr>
          <w:t>4</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73" w:history="1">
        <w:r w:rsidRPr="009462E0">
          <w:rPr>
            <w:rStyle w:val="Hyperlink"/>
            <w:noProof/>
          </w:rPr>
          <w:t>Descarga del módulo de administración y la documentación más recientes</w:t>
        </w:r>
        <w:r>
          <w:rPr>
            <w:noProof/>
          </w:rPr>
          <w:tab/>
        </w:r>
        <w:r>
          <w:rPr>
            <w:noProof/>
          </w:rPr>
          <w:fldChar w:fldCharType="begin"/>
        </w:r>
        <w:r>
          <w:rPr>
            <w:noProof/>
          </w:rPr>
          <w:instrText xml:space="preserve"> PAGEREF _Toc284409173 \h </w:instrText>
        </w:r>
        <w:r>
          <w:rPr>
            <w:noProof/>
          </w:rPr>
        </w:r>
        <w:r>
          <w:rPr>
            <w:noProof/>
          </w:rPr>
          <w:fldChar w:fldCharType="separate"/>
        </w:r>
        <w:r>
          <w:rPr>
            <w:noProof/>
          </w:rPr>
          <w:t>5</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74" w:history="1">
        <w:r w:rsidRPr="009462E0">
          <w:rPr>
            <w:rStyle w:val="Hyperlink"/>
            <w:noProof/>
          </w:rPr>
          <w:t>Para importar un módulo de administración</w:t>
        </w:r>
        <w:r>
          <w:rPr>
            <w:noProof/>
          </w:rPr>
          <w:tab/>
        </w:r>
        <w:r>
          <w:rPr>
            <w:noProof/>
          </w:rPr>
          <w:fldChar w:fldCharType="begin"/>
        </w:r>
        <w:r>
          <w:rPr>
            <w:noProof/>
          </w:rPr>
          <w:instrText xml:space="preserve"> PAGEREF _Toc284409174 \h </w:instrText>
        </w:r>
        <w:r>
          <w:rPr>
            <w:noProof/>
          </w:rPr>
        </w:r>
        <w:r>
          <w:rPr>
            <w:noProof/>
          </w:rPr>
          <w:fldChar w:fldCharType="separate"/>
        </w:r>
        <w:r>
          <w:rPr>
            <w:noProof/>
          </w:rPr>
          <w:t>5</w:t>
        </w:r>
        <w:r>
          <w:rPr>
            <w:noProof/>
          </w:rPr>
          <w:fldChar w:fldCharType="end"/>
        </w:r>
      </w:hyperlink>
    </w:p>
    <w:p w:rsidR="00347590" w:rsidRDefault="00347590">
      <w:pPr>
        <w:pStyle w:val="TOC1"/>
        <w:tabs>
          <w:tab w:val="right" w:leader="dot" w:pos="8630"/>
        </w:tabs>
        <w:rPr>
          <w:rFonts w:asciiTheme="minorHAnsi" w:eastAsiaTheme="minorEastAsia" w:hAnsiTheme="minorHAnsi" w:cstheme="minorBidi"/>
          <w:noProof/>
          <w:kern w:val="0"/>
          <w:sz w:val="22"/>
          <w:szCs w:val="22"/>
        </w:rPr>
      </w:pPr>
      <w:hyperlink w:anchor="_Toc284409175" w:history="1">
        <w:r w:rsidRPr="009462E0">
          <w:rPr>
            <w:rStyle w:val="Hyperlink"/>
            <w:noProof/>
          </w:rPr>
          <w:t>Novedades</w:t>
        </w:r>
        <w:r>
          <w:rPr>
            <w:noProof/>
          </w:rPr>
          <w:tab/>
        </w:r>
        <w:r>
          <w:rPr>
            <w:noProof/>
          </w:rPr>
          <w:fldChar w:fldCharType="begin"/>
        </w:r>
        <w:r>
          <w:rPr>
            <w:noProof/>
          </w:rPr>
          <w:instrText xml:space="preserve"> PAGEREF _Toc284409175 \h </w:instrText>
        </w:r>
        <w:r>
          <w:rPr>
            <w:noProof/>
          </w:rPr>
        </w:r>
        <w:r>
          <w:rPr>
            <w:noProof/>
          </w:rPr>
          <w:fldChar w:fldCharType="separate"/>
        </w:r>
        <w:r>
          <w:rPr>
            <w:noProof/>
          </w:rPr>
          <w:t>5</w:t>
        </w:r>
        <w:r>
          <w:rPr>
            <w:noProof/>
          </w:rPr>
          <w:fldChar w:fldCharType="end"/>
        </w:r>
      </w:hyperlink>
    </w:p>
    <w:p w:rsidR="00347590" w:rsidRDefault="00347590">
      <w:pPr>
        <w:pStyle w:val="TOC1"/>
        <w:tabs>
          <w:tab w:val="right" w:leader="dot" w:pos="8630"/>
        </w:tabs>
        <w:rPr>
          <w:rFonts w:asciiTheme="minorHAnsi" w:eastAsiaTheme="minorEastAsia" w:hAnsiTheme="minorHAnsi" w:cstheme="minorBidi"/>
          <w:noProof/>
          <w:kern w:val="0"/>
          <w:sz w:val="22"/>
          <w:szCs w:val="22"/>
        </w:rPr>
      </w:pPr>
      <w:hyperlink w:anchor="_Toc284409176" w:history="1">
        <w:r w:rsidRPr="009462E0">
          <w:rPr>
            <w:rStyle w:val="Hyperlink"/>
            <w:noProof/>
          </w:rPr>
          <w:t>Configuraciones admitidas</w:t>
        </w:r>
        <w:r>
          <w:rPr>
            <w:noProof/>
          </w:rPr>
          <w:tab/>
        </w:r>
        <w:r>
          <w:rPr>
            <w:noProof/>
          </w:rPr>
          <w:fldChar w:fldCharType="begin"/>
        </w:r>
        <w:r>
          <w:rPr>
            <w:noProof/>
          </w:rPr>
          <w:instrText xml:space="preserve"> PAGEREF _Toc284409176 \h </w:instrText>
        </w:r>
        <w:r>
          <w:rPr>
            <w:noProof/>
          </w:rPr>
        </w:r>
        <w:r>
          <w:rPr>
            <w:noProof/>
          </w:rPr>
          <w:fldChar w:fldCharType="separate"/>
        </w:r>
        <w:r>
          <w:rPr>
            <w:noProof/>
          </w:rPr>
          <w:t>7</w:t>
        </w:r>
        <w:r>
          <w:rPr>
            <w:noProof/>
          </w:rPr>
          <w:fldChar w:fldCharType="end"/>
        </w:r>
      </w:hyperlink>
    </w:p>
    <w:p w:rsidR="00347590" w:rsidRDefault="00347590">
      <w:pPr>
        <w:pStyle w:val="TOC1"/>
        <w:tabs>
          <w:tab w:val="right" w:leader="dot" w:pos="8630"/>
        </w:tabs>
        <w:rPr>
          <w:rFonts w:asciiTheme="minorHAnsi" w:eastAsiaTheme="minorEastAsia" w:hAnsiTheme="minorHAnsi" w:cstheme="minorBidi"/>
          <w:noProof/>
          <w:kern w:val="0"/>
          <w:sz w:val="22"/>
          <w:szCs w:val="22"/>
        </w:rPr>
      </w:pPr>
      <w:hyperlink w:anchor="_Toc284409177" w:history="1">
        <w:r w:rsidRPr="009462E0">
          <w:rPr>
            <w:rStyle w:val="Hyperlink"/>
            <w:noProof/>
          </w:rPr>
          <w:t>Introducción</w:t>
        </w:r>
        <w:r>
          <w:rPr>
            <w:noProof/>
          </w:rPr>
          <w:tab/>
        </w:r>
        <w:r>
          <w:rPr>
            <w:noProof/>
          </w:rPr>
          <w:fldChar w:fldCharType="begin"/>
        </w:r>
        <w:r>
          <w:rPr>
            <w:noProof/>
          </w:rPr>
          <w:instrText xml:space="preserve"> PAGEREF _Toc284409177 \h </w:instrText>
        </w:r>
        <w:r>
          <w:rPr>
            <w:noProof/>
          </w:rPr>
        </w:r>
        <w:r>
          <w:rPr>
            <w:noProof/>
          </w:rPr>
          <w:fldChar w:fldCharType="separate"/>
        </w:r>
        <w:r>
          <w:rPr>
            <w:noProof/>
          </w:rPr>
          <w:t>7</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78" w:history="1">
        <w:r w:rsidRPr="009462E0">
          <w:rPr>
            <w:rStyle w:val="Hyperlink"/>
            <w:noProof/>
          </w:rPr>
          <w:t>En esta sección</w:t>
        </w:r>
        <w:r>
          <w:rPr>
            <w:noProof/>
          </w:rPr>
          <w:tab/>
        </w:r>
        <w:r>
          <w:rPr>
            <w:noProof/>
          </w:rPr>
          <w:fldChar w:fldCharType="begin"/>
        </w:r>
        <w:r>
          <w:rPr>
            <w:noProof/>
          </w:rPr>
          <w:instrText xml:space="preserve"> PAGEREF _Toc284409178 \h </w:instrText>
        </w:r>
        <w:r>
          <w:rPr>
            <w:noProof/>
          </w:rPr>
        </w:r>
        <w:r>
          <w:rPr>
            <w:noProof/>
          </w:rPr>
          <w:fldChar w:fldCharType="separate"/>
        </w:r>
        <w:r>
          <w:rPr>
            <w:noProof/>
          </w:rPr>
          <w:t>7</w:t>
        </w:r>
        <w:r>
          <w:rPr>
            <w:noProof/>
          </w:rPr>
          <w:fldChar w:fldCharType="end"/>
        </w:r>
      </w:hyperlink>
    </w:p>
    <w:p w:rsidR="00347590" w:rsidRDefault="00347590">
      <w:pPr>
        <w:pStyle w:val="TOC1"/>
        <w:tabs>
          <w:tab w:val="right" w:leader="dot" w:pos="8630"/>
        </w:tabs>
        <w:rPr>
          <w:rFonts w:asciiTheme="minorHAnsi" w:eastAsiaTheme="minorEastAsia" w:hAnsiTheme="minorHAnsi" w:cstheme="minorBidi"/>
          <w:noProof/>
          <w:kern w:val="0"/>
          <w:sz w:val="22"/>
          <w:szCs w:val="22"/>
        </w:rPr>
      </w:pPr>
      <w:hyperlink w:anchor="_Toc284409179" w:history="1">
        <w:r w:rsidRPr="009462E0">
          <w:rPr>
            <w:rStyle w:val="Hyperlink"/>
            <w:noProof/>
          </w:rPr>
          <w:t>Importación del módulo de administración de System Center Data Protection 2010</w:t>
        </w:r>
        <w:r>
          <w:rPr>
            <w:noProof/>
          </w:rPr>
          <w:tab/>
        </w:r>
        <w:r>
          <w:rPr>
            <w:noProof/>
          </w:rPr>
          <w:fldChar w:fldCharType="begin"/>
        </w:r>
        <w:r>
          <w:rPr>
            <w:noProof/>
          </w:rPr>
          <w:instrText xml:space="preserve"> PAGEREF _Toc284409179 \h </w:instrText>
        </w:r>
        <w:r>
          <w:rPr>
            <w:noProof/>
          </w:rPr>
        </w:r>
        <w:r>
          <w:rPr>
            <w:noProof/>
          </w:rPr>
          <w:fldChar w:fldCharType="separate"/>
        </w:r>
        <w:r>
          <w:rPr>
            <w:noProof/>
          </w:rPr>
          <w:t>8</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80" w:history="1">
        <w:r w:rsidRPr="009462E0">
          <w:rPr>
            <w:rStyle w:val="Hyperlink"/>
            <w:noProof/>
          </w:rPr>
          <w:t>En entornos que usen vales</w:t>
        </w:r>
        <w:r>
          <w:rPr>
            <w:noProof/>
          </w:rPr>
          <w:tab/>
        </w:r>
        <w:r>
          <w:rPr>
            <w:noProof/>
          </w:rPr>
          <w:fldChar w:fldCharType="begin"/>
        </w:r>
        <w:r>
          <w:rPr>
            <w:noProof/>
          </w:rPr>
          <w:instrText xml:space="preserve"> PAGEREF _Toc284409180 \h </w:instrText>
        </w:r>
        <w:r>
          <w:rPr>
            <w:noProof/>
          </w:rPr>
        </w:r>
        <w:r>
          <w:rPr>
            <w:noProof/>
          </w:rPr>
          <w:fldChar w:fldCharType="separate"/>
        </w:r>
        <w:r>
          <w:rPr>
            <w:noProof/>
          </w:rPr>
          <w:t>8</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81" w:history="1">
        <w:r w:rsidRPr="009462E0">
          <w:rPr>
            <w:rStyle w:val="Hyperlink"/>
            <w:noProof/>
          </w:rPr>
          <w:t>En entornos que no usen vales</w:t>
        </w:r>
        <w:r>
          <w:rPr>
            <w:noProof/>
          </w:rPr>
          <w:tab/>
        </w:r>
        <w:r>
          <w:rPr>
            <w:noProof/>
          </w:rPr>
          <w:fldChar w:fldCharType="begin"/>
        </w:r>
        <w:r>
          <w:rPr>
            <w:noProof/>
          </w:rPr>
          <w:instrText xml:space="preserve"> PAGEREF _Toc284409181 \h </w:instrText>
        </w:r>
        <w:r>
          <w:rPr>
            <w:noProof/>
          </w:rPr>
        </w:r>
        <w:r>
          <w:rPr>
            <w:noProof/>
          </w:rPr>
          <w:fldChar w:fldCharType="separate"/>
        </w:r>
        <w:r>
          <w:rPr>
            <w:noProof/>
          </w:rPr>
          <w:t>9</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82" w:history="1">
        <w:r w:rsidRPr="009462E0">
          <w:rPr>
            <w:rStyle w:val="Hyperlink"/>
            <w:noProof/>
          </w:rPr>
          <w:t>Para entornos escalados</w:t>
        </w:r>
        <w:r>
          <w:rPr>
            <w:noProof/>
          </w:rPr>
          <w:tab/>
        </w:r>
        <w:r>
          <w:rPr>
            <w:noProof/>
          </w:rPr>
          <w:fldChar w:fldCharType="begin"/>
        </w:r>
        <w:r>
          <w:rPr>
            <w:noProof/>
          </w:rPr>
          <w:instrText xml:space="preserve"> PAGEREF _Toc284409182 \h </w:instrText>
        </w:r>
        <w:r>
          <w:rPr>
            <w:noProof/>
          </w:rPr>
        </w:r>
        <w:r>
          <w:rPr>
            <w:noProof/>
          </w:rPr>
          <w:fldChar w:fldCharType="separate"/>
        </w:r>
        <w:r>
          <w:rPr>
            <w:noProof/>
          </w:rPr>
          <w:t>9</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83" w:history="1">
        <w:r w:rsidRPr="009462E0">
          <w:rPr>
            <w:rStyle w:val="Hyperlink"/>
            <w:noProof/>
          </w:rPr>
          <w:t>Vea también</w:t>
        </w:r>
        <w:r>
          <w:rPr>
            <w:noProof/>
          </w:rPr>
          <w:tab/>
        </w:r>
        <w:r>
          <w:rPr>
            <w:noProof/>
          </w:rPr>
          <w:fldChar w:fldCharType="begin"/>
        </w:r>
        <w:r>
          <w:rPr>
            <w:noProof/>
          </w:rPr>
          <w:instrText xml:space="preserve"> PAGEREF _Toc284409183 \h </w:instrText>
        </w:r>
        <w:r>
          <w:rPr>
            <w:noProof/>
          </w:rPr>
        </w:r>
        <w:r>
          <w:rPr>
            <w:noProof/>
          </w:rPr>
          <w:fldChar w:fldCharType="separate"/>
        </w:r>
        <w:r>
          <w:rPr>
            <w:noProof/>
          </w:rPr>
          <w:t>10</w:t>
        </w:r>
        <w:r>
          <w:rPr>
            <w:noProof/>
          </w:rPr>
          <w:fldChar w:fldCharType="end"/>
        </w:r>
      </w:hyperlink>
    </w:p>
    <w:p w:rsidR="00347590" w:rsidRDefault="00347590">
      <w:pPr>
        <w:pStyle w:val="TOC1"/>
        <w:tabs>
          <w:tab w:val="right" w:leader="dot" w:pos="8630"/>
        </w:tabs>
        <w:rPr>
          <w:rFonts w:asciiTheme="minorHAnsi" w:eastAsiaTheme="minorEastAsia" w:hAnsiTheme="minorHAnsi" w:cstheme="minorBidi"/>
          <w:noProof/>
          <w:kern w:val="0"/>
          <w:sz w:val="22"/>
          <w:szCs w:val="22"/>
        </w:rPr>
      </w:pPr>
      <w:hyperlink w:anchor="_Toc284409184" w:history="1">
        <w:r w:rsidRPr="009462E0">
          <w:rPr>
            <w:rStyle w:val="Hyperlink"/>
            <w:noProof/>
          </w:rPr>
          <w:t>Creación de un nuevo módulo de administración para personalizaciones</w:t>
        </w:r>
        <w:r>
          <w:rPr>
            <w:noProof/>
          </w:rPr>
          <w:tab/>
        </w:r>
        <w:r>
          <w:rPr>
            <w:noProof/>
          </w:rPr>
          <w:fldChar w:fldCharType="begin"/>
        </w:r>
        <w:r>
          <w:rPr>
            <w:noProof/>
          </w:rPr>
          <w:instrText xml:space="preserve"> PAGEREF _Toc284409184 \h </w:instrText>
        </w:r>
        <w:r>
          <w:rPr>
            <w:noProof/>
          </w:rPr>
        </w:r>
        <w:r>
          <w:rPr>
            <w:noProof/>
          </w:rPr>
          <w:fldChar w:fldCharType="separate"/>
        </w:r>
        <w:r>
          <w:rPr>
            <w:noProof/>
          </w:rPr>
          <w:t>10</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85" w:history="1">
        <w:r w:rsidRPr="009462E0">
          <w:rPr>
            <w:rStyle w:val="Hyperlink"/>
            <w:noProof/>
          </w:rPr>
          <w:t>Vea también</w:t>
        </w:r>
        <w:r>
          <w:rPr>
            <w:noProof/>
          </w:rPr>
          <w:tab/>
        </w:r>
        <w:r>
          <w:rPr>
            <w:noProof/>
          </w:rPr>
          <w:fldChar w:fldCharType="begin"/>
        </w:r>
        <w:r>
          <w:rPr>
            <w:noProof/>
          </w:rPr>
          <w:instrText xml:space="preserve"> PAGEREF _Toc284409185 \h </w:instrText>
        </w:r>
        <w:r>
          <w:rPr>
            <w:noProof/>
          </w:rPr>
        </w:r>
        <w:r>
          <w:rPr>
            <w:noProof/>
          </w:rPr>
          <w:fldChar w:fldCharType="separate"/>
        </w:r>
        <w:r>
          <w:rPr>
            <w:noProof/>
          </w:rPr>
          <w:t>11</w:t>
        </w:r>
        <w:r>
          <w:rPr>
            <w:noProof/>
          </w:rPr>
          <w:fldChar w:fldCharType="end"/>
        </w:r>
      </w:hyperlink>
    </w:p>
    <w:p w:rsidR="00347590" w:rsidRDefault="00347590">
      <w:pPr>
        <w:pStyle w:val="TOC1"/>
        <w:tabs>
          <w:tab w:val="right" w:leader="dot" w:pos="8630"/>
        </w:tabs>
        <w:rPr>
          <w:rFonts w:asciiTheme="minorHAnsi" w:eastAsiaTheme="minorEastAsia" w:hAnsiTheme="minorHAnsi" w:cstheme="minorBidi"/>
          <w:noProof/>
          <w:kern w:val="0"/>
          <w:sz w:val="22"/>
          <w:szCs w:val="22"/>
        </w:rPr>
      </w:pPr>
      <w:hyperlink w:anchor="_Toc284409186" w:history="1">
        <w:r w:rsidRPr="009462E0">
          <w:rPr>
            <w:rStyle w:val="Hyperlink"/>
            <w:noProof/>
          </w:rPr>
          <w:t>Personalización de monitores y reglas</w:t>
        </w:r>
        <w:r>
          <w:rPr>
            <w:noProof/>
          </w:rPr>
          <w:tab/>
        </w:r>
        <w:r>
          <w:rPr>
            <w:noProof/>
          </w:rPr>
          <w:fldChar w:fldCharType="begin"/>
        </w:r>
        <w:r>
          <w:rPr>
            <w:noProof/>
          </w:rPr>
          <w:instrText xml:space="preserve"> PAGEREF _Toc284409186 \h </w:instrText>
        </w:r>
        <w:r>
          <w:rPr>
            <w:noProof/>
          </w:rPr>
        </w:r>
        <w:r>
          <w:rPr>
            <w:noProof/>
          </w:rPr>
          <w:fldChar w:fldCharType="separate"/>
        </w:r>
        <w:r>
          <w:rPr>
            <w:noProof/>
          </w:rPr>
          <w:t>11</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87" w:history="1">
        <w:r w:rsidRPr="009462E0">
          <w:rPr>
            <w:rStyle w:val="Hyperlink"/>
            <w:noProof/>
          </w:rPr>
          <w:t>Para modificar una regla o un monitor</w:t>
        </w:r>
        <w:r>
          <w:rPr>
            <w:noProof/>
          </w:rPr>
          <w:tab/>
        </w:r>
        <w:r>
          <w:rPr>
            <w:noProof/>
          </w:rPr>
          <w:fldChar w:fldCharType="begin"/>
        </w:r>
        <w:r>
          <w:rPr>
            <w:noProof/>
          </w:rPr>
          <w:instrText xml:space="preserve"> PAGEREF _Toc284409187 \h </w:instrText>
        </w:r>
        <w:r>
          <w:rPr>
            <w:noProof/>
          </w:rPr>
        </w:r>
        <w:r>
          <w:rPr>
            <w:noProof/>
          </w:rPr>
          <w:fldChar w:fldCharType="separate"/>
        </w:r>
        <w:r>
          <w:rPr>
            <w:noProof/>
          </w:rPr>
          <w:t>13</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88" w:history="1">
        <w:r w:rsidRPr="009462E0">
          <w:rPr>
            <w:rStyle w:val="Hyperlink"/>
            <w:noProof/>
          </w:rPr>
          <w:t>Vea también</w:t>
        </w:r>
        <w:r>
          <w:rPr>
            <w:noProof/>
          </w:rPr>
          <w:tab/>
        </w:r>
        <w:r>
          <w:rPr>
            <w:noProof/>
          </w:rPr>
          <w:fldChar w:fldCharType="begin"/>
        </w:r>
        <w:r>
          <w:rPr>
            <w:noProof/>
          </w:rPr>
          <w:instrText xml:space="preserve"> PAGEREF _Toc284409188 \h </w:instrText>
        </w:r>
        <w:r>
          <w:rPr>
            <w:noProof/>
          </w:rPr>
        </w:r>
        <w:r>
          <w:rPr>
            <w:noProof/>
          </w:rPr>
          <w:fldChar w:fldCharType="separate"/>
        </w:r>
        <w:r>
          <w:rPr>
            <w:noProof/>
          </w:rPr>
          <w:t>13</w:t>
        </w:r>
        <w:r>
          <w:rPr>
            <w:noProof/>
          </w:rPr>
          <w:fldChar w:fldCharType="end"/>
        </w:r>
      </w:hyperlink>
    </w:p>
    <w:p w:rsidR="00347590" w:rsidRDefault="00347590">
      <w:pPr>
        <w:pStyle w:val="TOC1"/>
        <w:tabs>
          <w:tab w:val="right" w:leader="dot" w:pos="8630"/>
        </w:tabs>
        <w:rPr>
          <w:rFonts w:asciiTheme="minorHAnsi" w:eastAsiaTheme="minorEastAsia" w:hAnsiTheme="minorHAnsi" w:cstheme="minorBidi"/>
          <w:noProof/>
          <w:kern w:val="0"/>
          <w:sz w:val="22"/>
          <w:szCs w:val="22"/>
        </w:rPr>
      </w:pPr>
      <w:hyperlink w:anchor="_Toc284409189" w:history="1">
        <w:r w:rsidRPr="009462E0">
          <w:rPr>
            <w:rStyle w:val="Hyperlink"/>
            <w:noProof/>
          </w:rPr>
          <w:t>Descripción de las operaciones del Módulo de administración</w:t>
        </w:r>
        <w:r>
          <w:rPr>
            <w:noProof/>
          </w:rPr>
          <w:tab/>
        </w:r>
        <w:r>
          <w:rPr>
            <w:noProof/>
          </w:rPr>
          <w:fldChar w:fldCharType="begin"/>
        </w:r>
        <w:r>
          <w:rPr>
            <w:noProof/>
          </w:rPr>
          <w:instrText xml:space="preserve"> PAGEREF _Toc284409189 \h </w:instrText>
        </w:r>
        <w:r>
          <w:rPr>
            <w:noProof/>
          </w:rPr>
        </w:r>
        <w:r>
          <w:rPr>
            <w:noProof/>
          </w:rPr>
          <w:fldChar w:fldCharType="separate"/>
        </w:r>
        <w:r>
          <w:rPr>
            <w:noProof/>
          </w:rPr>
          <w:t>13</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90" w:history="1">
        <w:r w:rsidRPr="009462E0">
          <w:rPr>
            <w:rStyle w:val="Hyperlink"/>
            <w:noProof/>
          </w:rPr>
          <w:t>Funciones de supervisión del módulo de administración</w:t>
        </w:r>
        <w:r>
          <w:rPr>
            <w:noProof/>
          </w:rPr>
          <w:tab/>
        </w:r>
        <w:r>
          <w:rPr>
            <w:noProof/>
          </w:rPr>
          <w:fldChar w:fldCharType="begin"/>
        </w:r>
        <w:r>
          <w:rPr>
            <w:noProof/>
          </w:rPr>
          <w:instrText xml:space="preserve"> PAGEREF _Toc284409190 \h </w:instrText>
        </w:r>
        <w:r>
          <w:rPr>
            <w:noProof/>
          </w:rPr>
        </w:r>
        <w:r>
          <w:rPr>
            <w:noProof/>
          </w:rPr>
          <w:fldChar w:fldCharType="separate"/>
        </w:r>
        <w:r>
          <w:rPr>
            <w:noProof/>
          </w:rPr>
          <w:t>13</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91" w:history="1">
        <w:r w:rsidRPr="009462E0">
          <w:rPr>
            <w:rStyle w:val="Hyperlink"/>
            <w:noProof/>
          </w:rPr>
          <w:t>Definiciones de supervisión de estado</w:t>
        </w:r>
        <w:r>
          <w:rPr>
            <w:noProof/>
          </w:rPr>
          <w:tab/>
        </w:r>
        <w:r>
          <w:rPr>
            <w:noProof/>
          </w:rPr>
          <w:fldChar w:fldCharType="begin"/>
        </w:r>
        <w:r>
          <w:rPr>
            <w:noProof/>
          </w:rPr>
          <w:instrText xml:space="preserve"> PAGEREF _Toc284409191 \h </w:instrText>
        </w:r>
        <w:r>
          <w:rPr>
            <w:noProof/>
          </w:rPr>
        </w:r>
        <w:r>
          <w:rPr>
            <w:noProof/>
          </w:rPr>
          <w:fldChar w:fldCharType="separate"/>
        </w:r>
        <w:r>
          <w:rPr>
            <w:noProof/>
          </w:rPr>
          <w:t>15</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92" w:history="1">
        <w:r w:rsidRPr="009462E0">
          <w:rPr>
            <w:rStyle w:val="Hyperlink"/>
            <w:noProof/>
          </w:rPr>
          <w:t>Resolver alertas manualmente</w:t>
        </w:r>
        <w:r>
          <w:rPr>
            <w:noProof/>
          </w:rPr>
          <w:tab/>
        </w:r>
        <w:r>
          <w:rPr>
            <w:noProof/>
          </w:rPr>
          <w:fldChar w:fldCharType="begin"/>
        </w:r>
        <w:r>
          <w:rPr>
            <w:noProof/>
          </w:rPr>
          <w:instrText xml:space="preserve"> PAGEREF _Toc284409192 \h </w:instrText>
        </w:r>
        <w:r>
          <w:rPr>
            <w:noProof/>
          </w:rPr>
        </w:r>
        <w:r>
          <w:rPr>
            <w:noProof/>
          </w:rPr>
          <w:fldChar w:fldCharType="separate"/>
        </w:r>
        <w:r>
          <w:rPr>
            <w:noProof/>
          </w:rPr>
          <w:t>15</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93" w:history="1">
        <w:r w:rsidRPr="009462E0">
          <w:rPr>
            <w:rStyle w:val="Hyperlink"/>
            <w:noProof/>
          </w:rPr>
          <w:t>Vea también</w:t>
        </w:r>
        <w:r>
          <w:rPr>
            <w:noProof/>
          </w:rPr>
          <w:tab/>
        </w:r>
        <w:r>
          <w:rPr>
            <w:noProof/>
          </w:rPr>
          <w:fldChar w:fldCharType="begin"/>
        </w:r>
        <w:r>
          <w:rPr>
            <w:noProof/>
          </w:rPr>
          <w:instrText xml:space="preserve"> PAGEREF _Toc284409193 \h </w:instrText>
        </w:r>
        <w:r>
          <w:rPr>
            <w:noProof/>
          </w:rPr>
        </w:r>
        <w:r>
          <w:rPr>
            <w:noProof/>
          </w:rPr>
          <w:fldChar w:fldCharType="separate"/>
        </w:r>
        <w:r>
          <w:rPr>
            <w:noProof/>
          </w:rPr>
          <w:t>15</w:t>
        </w:r>
        <w:r>
          <w:rPr>
            <w:noProof/>
          </w:rPr>
          <w:fldChar w:fldCharType="end"/>
        </w:r>
      </w:hyperlink>
    </w:p>
    <w:p w:rsidR="00347590" w:rsidRDefault="00347590">
      <w:pPr>
        <w:pStyle w:val="TOC1"/>
        <w:tabs>
          <w:tab w:val="right" w:leader="dot" w:pos="8630"/>
        </w:tabs>
        <w:rPr>
          <w:rFonts w:asciiTheme="minorHAnsi" w:eastAsiaTheme="minorEastAsia" w:hAnsiTheme="minorHAnsi" w:cstheme="minorBidi"/>
          <w:noProof/>
          <w:kern w:val="0"/>
          <w:sz w:val="22"/>
          <w:szCs w:val="22"/>
        </w:rPr>
      </w:pPr>
      <w:hyperlink w:anchor="_Toc284409194" w:history="1">
        <w:r w:rsidRPr="009462E0">
          <w:rPr>
            <w:rStyle w:val="Hyperlink"/>
            <w:noProof/>
          </w:rPr>
          <w:t>Objetos que detecta el Módulo de administración</w:t>
        </w:r>
        <w:r>
          <w:rPr>
            <w:noProof/>
          </w:rPr>
          <w:tab/>
        </w:r>
        <w:r>
          <w:rPr>
            <w:noProof/>
          </w:rPr>
          <w:fldChar w:fldCharType="begin"/>
        </w:r>
        <w:r>
          <w:rPr>
            <w:noProof/>
          </w:rPr>
          <w:instrText xml:space="preserve"> PAGEREF _Toc284409194 \h </w:instrText>
        </w:r>
        <w:r>
          <w:rPr>
            <w:noProof/>
          </w:rPr>
        </w:r>
        <w:r>
          <w:rPr>
            <w:noProof/>
          </w:rPr>
          <w:fldChar w:fldCharType="separate"/>
        </w:r>
        <w:r>
          <w:rPr>
            <w:noProof/>
          </w:rPr>
          <w:t>16</w:t>
        </w:r>
        <w:r>
          <w:rPr>
            <w:noProof/>
          </w:rPr>
          <w:fldChar w:fldCharType="end"/>
        </w:r>
      </w:hyperlink>
    </w:p>
    <w:p w:rsidR="00347590" w:rsidRDefault="00347590">
      <w:pPr>
        <w:pStyle w:val="TOC1"/>
        <w:tabs>
          <w:tab w:val="right" w:leader="dot" w:pos="8630"/>
        </w:tabs>
        <w:rPr>
          <w:rFonts w:asciiTheme="minorHAnsi" w:eastAsiaTheme="minorEastAsia" w:hAnsiTheme="minorHAnsi" w:cstheme="minorBidi"/>
          <w:noProof/>
          <w:kern w:val="0"/>
          <w:sz w:val="22"/>
          <w:szCs w:val="22"/>
        </w:rPr>
      </w:pPr>
      <w:hyperlink w:anchor="_Toc284409195" w:history="1">
        <w:r w:rsidRPr="009462E0">
          <w:rPr>
            <w:rStyle w:val="Hyperlink"/>
            <w:noProof/>
          </w:rPr>
          <w:t>Acumulación de estado</w:t>
        </w:r>
        <w:r>
          <w:rPr>
            <w:noProof/>
          </w:rPr>
          <w:tab/>
        </w:r>
        <w:r>
          <w:rPr>
            <w:noProof/>
          </w:rPr>
          <w:fldChar w:fldCharType="begin"/>
        </w:r>
        <w:r>
          <w:rPr>
            <w:noProof/>
          </w:rPr>
          <w:instrText xml:space="preserve"> PAGEREF _Toc284409195 \h </w:instrText>
        </w:r>
        <w:r>
          <w:rPr>
            <w:noProof/>
          </w:rPr>
        </w:r>
        <w:r>
          <w:rPr>
            <w:noProof/>
          </w:rPr>
          <w:fldChar w:fldCharType="separate"/>
        </w:r>
        <w:r>
          <w:rPr>
            <w:noProof/>
          </w:rPr>
          <w:t>17</w:t>
        </w:r>
        <w:r>
          <w:rPr>
            <w:noProof/>
          </w:rPr>
          <w:fldChar w:fldCharType="end"/>
        </w:r>
      </w:hyperlink>
    </w:p>
    <w:p w:rsidR="00347590" w:rsidRDefault="00347590">
      <w:pPr>
        <w:pStyle w:val="TOC1"/>
        <w:tabs>
          <w:tab w:val="right" w:leader="dot" w:pos="8630"/>
        </w:tabs>
        <w:rPr>
          <w:rFonts w:asciiTheme="minorHAnsi" w:eastAsiaTheme="minorEastAsia" w:hAnsiTheme="minorHAnsi" w:cstheme="minorBidi"/>
          <w:noProof/>
          <w:kern w:val="0"/>
          <w:sz w:val="22"/>
          <w:szCs w:val="22"/>
        </w:rPr>
      </w:pPr>
      <w:hyperlink w:anchor="_Toc284409196" w:history="1">
        <w:r w:rsidRPr="009462E0">
          <w:rPr>
            <w:rStyle w:val="Hyperlink"/>
            <w:noProof/>
          </w:rPr>
          <w:t>Escenarios de supervisión principales</w:t>
        </w:r>
        <w:r>
          <w:rPr>
            <w:noProof/>
          </w:rPr>
          <w:tab/>
        </w:r>
        <w:r>
          <w:rPr>
            <w:noProof/>
          </w:rPr>
          <w:fldChar w:fldCharType="begin"/>
        </w:r>
        <w:r>
          <w:rPr>
            <w:noProof/>
          </w:rPr>
          <w:instrText xml:space="preserve"> PAGEREF _Toc284409196 \h </w:instrText>
        </w:r>
        <w:r>
          <w:rPr>
            <w:noProof/>
          </w:rPr>
        </w:r>
        <w:r>
          <w:rPr>
            <w:noProof/>
          </w:rPr>
          <w:fldChar w:fldCharType="separate"/>
        </w:r>
        <w:r>
          <w:rPr>
            <w:noProof/>
          </w:rPr>
          <w:t>18</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97" w:history="1">
        <w:r w:rsidRPr="009462E0">
          <w:rPr>
            <w:rStyle w:val="Hyperlink"/>
            <w:noProof/>
          </w:rPr>
          <w:t>Grupo de reglas Alerta</w:t>
        </w:r>
        <w:r>
          <w:rPr>
            <w:noProof/>
          </w:rPr>
          <w:tab/>
        </w:r>
        <w:r>
          <w:rPr>
            <w:noProof/>
          </w:rPr>
          <w:fldChar w:fldCharType="begin"/>
        </w:r>
        <w:r>
          <w:rPr>
            <w:noProof/>
          </w:rPr>
          <w:instrText xml:space="preserve"> PAGEREF _Toc284409197 \h </w:instrText>
        </w:r>
        <w:r>
          <w:rPr>
            <w:noProof/>
          </w:rPr>
        </w:r>
        <w:r>
          <w:rPr>
            <w:noProof/>
          </w:rPr>
          <w:fldChar w:fldCharType="separate"/>
        </w:r>
        <w:r>
          <w:rPr>
            <w:noProof/>
          </w:rPr>
          <w:t>18</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98" w:history="1">
        <w:r w:rsidRPr="009462E0">
          <w:rPr>
            <w:rStyle w:val="Hyperlink"/>
            <w:noProof/>
          </w:rPr>
          <w:t>Grupo de reglas Servidor</w:t>
        </w:r>
        <w:r>
          <w:rPr>
            <w:noProof/>
          </w:rPr>
          <w:tab/>
        </w:r>
        <w:r>
          <w:rPr>
            <w:noProof/>
          </w:rPr>
          <w:fldChar w:fldCharType="begin"/>
        </w:r>
        <w:r>
          <w:rPr>
            <w:noProof/>
          </w:rPr>
          <w:instrText xml:space="preserve"> PAGEREF _Toc284409198 \h </w:instrText>
        </w:r>
        <w:r>
          <w:rPr>
            <w:noProof/>
          </w:rPr>
        </w:r>
        <w:r>
          <w:rPr>
            <w:noProof/>
          </w:rPr>
          <w:fldChar w:fldCharType="separate"/>
        </w:r>
        <w:r>
          <w:rPr>
            <w:noProof/>
          </w:rPr>
          <w:t>22</w:t>
        </w:r>
        <w:r>
          <w:rPr>
            <w:noProof/>
          </w:rPr>
          <w:fldChar w:fldCharType="end"/>
        </w:r>
      </w:hyperlink>
    </w:p>
    <w:p w:rsidR="00347590" w:rsidRDefault="00347590">
      <w:pPr>
        <w:pStyle w:val="TOC2"/>
        <w:tabs>
          <w:tab w:val="right" w:leader="dot" w:pos="8630"/>
        </w:tabs>
        <w:rPr>
          <w:rFonts w:asciiTheme="minorHAnsi" w:eastAsiaTheme="minorEastAsia" w:hAnsiTheme="minorHAnsi" w:cstheme="minorBidi"/>
          <w:noProof/>
          <w:kern w:val="0"/>
          <w:sz w:val="22"/>
          <w:szCs w:val="22"/>
        </w:rPr>
      </w:pPr>
      <w:hyperlink w:anchor="_Toc284409199" w:history="1">
        <w:r w:rsidRPr="009462E0">
          <w:rPr>
            <w:rStyle w:val="Hyperlink"/>
            <w:noProof/>
          </w:rPr>
          <w:t>Grupo de reglas Detección de servicios</w:t>
        </w:r>
        <w:r>
          <w:rPr>
            <w:noProof/>
          </w:rPr>
          <w:tab/>
        </w:r>
        <w:r>
          <w:rPr>
            <w:noProof/>
          </w:rPr>
          <w:fldChar w:fldCharType="begin"/>
        </w:r>
        <w:r>
          <w:rPr>
            <w:noProof/>
          </w:rPr>
          <w:instrText xml:space="preserve"> PAGEREF _Toc284409199 \h </w:instrText>
        </w:r>
        <w:r>
          <w:rPr>
            <w:noProof/>
          </w:rPr>
        </w:r>
        <w:r>
          <w:rPr>
            <w:noProof/>
          </w:rPr>
          <w:fldChar w:fldCharType="separate"/>
        </w:r>
        <w:r>
          <w:rPr>
            <w:noProof/>
          </w:rPr>
          <w:t>23</w:t>
        </w:r>
        <w:r>
          <w:rPr>
            <w:noProof/>
          </w:rPr>
          <w:fldChar w:fldCharType="end"/>
        </w:r>
      </w:hyperlink>
    </w:p>
    <w:p w:rsidR="00347590" w:rsidRDefault="00347590">
      <w:pPr>
        <w:pStyle w:val="TOC1"/>
        <w:tabs>
          <w:tab w:val="right" w:leader="dot" w:pos="8630"/>
        </w:tabs>
        <w:rPr>
          <w:rFonts w:asciiTheme="minorHAnsi" w:eastAsiaTheme="minorEastAsia" w:hAnsiTheme="minorHAnsi" w:cstheme="minorBidi"/>
          <w:noProof/>
          <w:kern w:val="0"/>
          <w:sz w:val="22"/>
          <w:szCs w:val="22"/>
        </w:rPr>
      </w:pPr>
      <w:hyperlink w:anchor="_Toc284409200" w:history="1">
        <w:r w:rsidRPr="009462E0">
          <w:rPr>
            <w:rStyle w:val="Hyperlink"/>
            <w:noProof/>
          </w:rPr>
          <w:t>Solución de problemas</w:t>
        </w:r>
        <w:r>
          <w:rPr>
            <w:noProof/>
          </w:rPr>
          <w:tab/>
        </w:r>
        <w:r>
          <w:rPr>
            <w:noProof/>
          </w:rPr>
          <w:fldChar w:fldCharType="begin"/>
        </w:r>
        <w:r>
          <w:rPr>
            <w:noProof/>
          </w:rPr>
          <w:instrText xml:space="preserve"> PAGEREF _Toc284409200 \h </w:instrText>
        </w:r>
        <w:r>
          <w:rPr>
            <w:noProof/>
          </w:rPr>
        </w:r>
        <w:r>
          <w:rPr>
            <w:noProof/>
          </w:rPr>
          <w:fldChar w:fldCharType="separate"/>
        </w:r>
        <w:r>
          <w:rPr>
            <w:noProof/>
          </w:rPr>
          <w:t>24</w:t>
        </w:r>
        <w:r>
          <w:rPr>
            <w:noProof/>
          </w:rPr>
          <w:fldChar w:fldCharType="end"/>
        </w:r>
      </w:hyperlink>
    </w:p>
    <w:p w:rsidR="00347590" w:rsidRDefault="00347590" w:rsidP="00347590">
      <w:pPr>
        <w:sectPr w:rsidR="00347590" w:rsidSect="00347590">
          <w:footerReference w:type="default" r:id="rId18"/>
          <w:type w:val="oddPage"/>
          <w:pgSz w:w="12240" w:h="15840" w:code="1"/>
          <w:pgMar w:top="1440" w:right="1800" w:bottom="1440" w:left="1800" w:header="1440" w:footer="1440" w:gutter="0"/>
          <w:cols w:space="720"/>
          <w:docGrid w:linePitch="360"/>
        </w:sectPr>
      </w:pPr>
      <w:r>
        <w:fldChar w:fldCharType="end"/>
      </w:r>
    </w:p>
    <w:p w:rsidR="00347590" w:rsidRDefault="00347590">
      <w:pPr>
        <w:pStyle w:val="Heading1"/>
      </w:pPr>
      <w:bookmarkStart w:id="1" w:name="_Toc284409170"/>
      <w:r>
        <w:lastRenderedPageBreak/>
        <w:t>Guía del módulo de administración de DPM 2010</w:t>
      </w:r>
      <w:bookmarkStart w:id="2" w:name="z617de95786f2481a8abf37fe140335b0"/>
      <w:bookmarkEnd w:id="2"/>
      <w:bookmarkEnd w:id="1"/>
    </w:p>
    <w:p w:rsidR="00347590" w:rsidRDefault="00347590">
      <w:r>
        <w:t>La Guía del módulo de administración de System Center Data Protection Manager (DPM) 2010 para Operations Manager 2007 explica cómo usar el Módulo de administración de DPM para supervisar el estado de protección y recuperación de datos para los servidores DPM y los equipos que estos protegen, además de supervisar los indicadores clave de estado y rendimiento de los servidores DPM.</w:t>
      </w:r>
    </w:p>
    <w:p w:rsidR="00347590" w:rsidRDefault="00347590">
      <w:r>
        <w:t xml:space="preserve">Esta guía contiene información general sobre el Módulo de administración de DPM, contiene instrucciones para implementar el módulo de administración en un entorno de System Center Operations Manager 2007 R2 existente, y ofrece referencia técnica sobre los atributos de equipos, grupos de equipos, grupos de notificación y reglas que definen el comportamiento del Módulo de administración de DPM. </w:t>
      </w:r>
    </w:p>
    <w:p w:rsidR="00347590" w:rsidRDefault="00347590">
      <w:pPr>
        <w:pStyle w:val="Heading2"/>
      </w:pPr>
      <w:bookmarkStart w:id="3" w:name="_Toc284409171"/>
      <w:r>
        <w:t>Versión del documento</w:t>
      </w:r>
      <w:bookmarkEnd w:id="3"/>
    </w:p>
    <w:p w:rsidR="00347590" w:rsidRDefault="00347590">
      <w:r>
        <w:t>Esta guía se basa en el Módulo de administración de System Center Data Protection Manager 2010.</w:t>
      </w:r>
    </w:p>
    <w:p w:rsidR="00347590" w:rsidRDefault="00347590">
      <w:r>
        <w:rPr>
          <w:rStyle w:val="LabelEmbedded"/>
        </w:rPr>
        <w:t>Historial de revisiones</w:t>
      </w:r>
    </w:p>
    <w:p w:rsidR="00347590" w:rsidRDefault="00347590">
      <w:pPr>
        <w:pStyle w:val="TableSpacing"/>
      </w:pPr>
    </w:p>
    <w:tbl>
      <w:tblPr>
        <w:tblStyle w:val="TablewithHeader"/>
        <w:tblW w:w="0" w:type="auto"/>
        <w:tblLook w:val="01E0" w:firstRow="1" w:lastRow="1" w:firstColumn="1" w:lastColumn="1" w:noHBand="0" w:noVBand="0"/>
      </w:tblPr>
      <w:tblGrid>
        <w:gridCol w:w="4408"/>
        <w:gridCol w:w="4404"/>
      </w:tblGrid>
      <w:tr w:rsidR="00347590" w:rsidTr="006E3B3E">
        <w:trPr>
          <w:cnfStyle w:val="100000000000" w:firstRow="1" w:lastRow="0" w:firstColumn="0" w:lastColumn="0" w:oddVBand="0" w:evenVBand="0" w:oddHBand="0" w:evenHBand="0" w:firstRowFirstColumn="0" w:firstRowLastColumn="0" w:lastRowFirstColumn="0" w:lastRowLastColumn="0"/>
        </w:trPr>
        <w:tc>
          <w:tcPr>
            <w:tcW w:w="4428" w:type="dxa"/>
          </w:tcPr>
          <w:p w:rsidR="00347590" w:rsidRDefault="00347590">
            <w:r>
              <w:t>Fecha de publicación</w:t>
            </w:r>
          </w:p>
        </w:tc>
        <w:tc>
          <w:tcPr>
            <w:tcW w:w="4428" w:type="dxa"/>
          </w:tcPr>
          <w:p w:rsidR="00347590" w:rsidRDefault="00347590">
            <w:r>
              <w:t>Cambios</w:t>
            </w:r>
          </w:p>
        </w:tc>
      </w:tr>
      <w:tr w:rsidR="00347590" w:rsidTr="006E3B3E">
        <w:tc>
          <w:tcPr>
            <w:tcW w:w="4428" w:type="dxa"/>
          </w:tcPr>
          <w:p w:rsidR="00347590" w:rsidRDefault="00347590">
            <w:r>
              <w:t>Agosto de 2010</w:t>
            </w:r>
          </w:p>
        </w:tc>
        <w:tc>
          <w:tcPr>
            <w:tcW w:w="4428" w:type="dxa"/>
          </w:tcPr>
          <w:p w:rsidR="00347590" w:rsidRDefault="00347590">
            <w:r>
              <w:t>Versión original de esta guía</w:t>
            </w:r>
          </w:p>
        </w:tc>
      </w:tr>
    </w:tbl>
    <w:p w:rsidR="00347590" w:rsidRDefault="00347590">
      <w:pPr>
        <w:pStyle w:val="TableSpacing"/>
      </w:pPr>
    </w:p>
    <w:p w:rsidR="00347590" w:rsidRDefault="00347590">
      <w:pPr>
        <w:pStyle w:val="Heading1"/>
      </w:pPr>
      <w:bookmarkStart w:id="4" w:name="_Toc284409172"/>
      <w:r>
        <w:t>Introducción al Módulo de administración de System Center Data Protection Manager 2010</w:t>
      </w:r>
      <w:bookmarkStart w:id="5" w:name="z5c4b8359254148669c5dfed03b71655c"/>
      <w:bookmarkEnd w:id="5"/>
      <w:bookmarkEnd w:id="4"/>
    </w:p>
    <w:p w:rsidR="00347590" w:rsidRDefault="00347590">
      <w:r>
        <w:t>La Guía del módulo de administración de System Center Data Protection Manager (DPM) 2010 explica cómo usar el Módulo de administración de DPM 2010 para supervisar el estado de protección y recuperación de datos para los servidores DPM y los equipos que estos protegen, además de supervisar los indicadores clave de estado y rendimiento de los servidores DPM.</w:t>
      </w:r>
    </w:p>
    <w:p w:rsidR="00347590" w:rsidRDefault="00347590">
      <w:pPr>
        <w:pStyle w:val="Heading2"/>
      </w:pPr>
      <w:bookmarkStart w:id="6" w:name="_Toc284409173"/>
      <w:r>
        <w:lastRenderedPageBreak/>
        <w:t>Descarga del módulo de administración y la documentación más recientes</w:t>
      </w:r>
      <w:bookmarkEnd w:id="6"/>
    </w:p>
    <w:p w:rsidR="00347590" w:rsidRDefault="00347590">
      <w:r>
        <w:t xml:space="preserve">Puede encontrar el Módulo de administración de System Center Data Protection Manager 2010 en </w:t>
      </w:r>
      <w:hyperlink r:id="rId19" w:history="1">
        <w:r>
          <w:rPr>
            <w:rStyle w:val="Hyperlink"/>
          </w:rPr>
          <w:t>System Center Operations Manager 2007 Catalog (Catálogo de System Center Operations Manager 2007)</w:t>
        </w:r>
      </w:hyperlink>
      <w:r>
        <w:t xml:space="preserve"> (http://go.microsoft.com/fwlink/?LinkId=82105).</w:t>
      </w:r>
    </w:p>
    <w:p w:rsidR="00347590" w:rsidRDefault="00347590">
      <w:pPr>
        <w:pStyle w:val="Heading2"/>
      </w:pPr>
      <w:bookmarkStart w:id="7" w:name="_Toc284409174"/>
      <w:r>
        <w:t>Para importar un módulo de administración</w:t>
      </w:r>
      <w:bookmarkEnd w:id="7"/>
    </w:p>
    <w:p w:rsidR="00347590" w:rsidRDefault="00347590" w:rsidP="00347590">
      <w:pPr>
        <w:pStyle w:val="NumberedList1"/>
        <w:numPr>
          <w:ilvl w:val="0"/>
          <w:numId w:val="0"/>
        </w:numPr>
        <w:tabs>
          <w:tab w:val="left" w:pos="360"/>
        </w:tabs>
        <w:spacing w:line="260" w:lineRule="exact"/>
        <w:ind w:left="360" w:hanging="360"/>
      </w:pPr>
      <w:r>
        <w:t>1.</w:t>
      </w:r>
      <w:r>
        <w:tab/>
        <w:t>Inicie sesión en el equipo con una cuenta que forme parte de la función Administrador de Operations Manager para el grupo de administración de Operations Manager 2007 R2.</w:t>
      </w:r>
    </w:p>
    <w:p w:rsidR="00347590" w:rsidRDefault="00347590" w:rsidP="00347590">
      <w:pPr>
        <w:pStyle w:val="NumberedList1"/>
        <w:numPr>
          <w:ilvl w:val="0"/>
          <w:numId w:val="0"/>
        </w:numPr>
        <w:tabs>
          <w:tab w:val="left" w:pos="360"/>
        </w:tabs>
        <w:spacing w:line="260" w:lineRule="exact"/>
        <w:ind w:left="360" w:hanging="360"/>
      </w:pPr>
      <w:r>
        <w:t>2.</w:t>
      </w:r>
      <w:r>
        <w:tab/>
        <w:t xml:space="preserve">En la consola de Operations, haga clic en </w:t>
      </w:r>
      <w:r>
        <w:rPr>
          <w:rStyle w:val="UI"/>
        </w:rPr>
        <w:t>Administración</w:t>
      </w:r>
      <w:r>
        <w:t>.</w:t>
      </w:r>
    </w:p>
    <w:p w:rsidR="00347590" w:rsidRDefault="00347590">
      <w:pPr>
        <w:pStyle w:val="AlertLabelinList1"/>
        <w:framePr w:wrap="notBeside"/>
      </w:pPr>
      <w:r>
        <w:rPr>
          <w:noProof/>
        </w:rPr>
        <w:drawing>
          <wp:inline distT="0" distB="0" distL="0" distR="0" wp14:anchorId="057AEBC1" wp14:editId="57B2F7FF">
            <wp:extent cx="228600" cy="152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Nota </w:t>
      </w:r>
    </w:p>
    <w:p w:rsidR="00347590" w:rsidRDefault="00347590">
      <w:pPr>
        <w:pStyle w:val="AlertTextinList1"/>
      </w:pPr>
      <w:r>
        <w:t xml:space="preserve">Si ejecuta la consola de Operations en un equipo que no sea un servidor de administración, aparecerá el cuadro de diálogo </w:t>
      </w:r>
      <w:r>
        <w:rPr>
          <w:rStyle w:val="UI"/>
        </w:rPr>
        <w:t>Conectar a servidor</w:t>
      </w:r>
      <w:r>
        <w:t xml:space="preserve">. En el cuadro de texto </w:t>
      </w:r>
      <w:r>
        <w:rPr>
          <w:rStyle w:val="UI"/>
        </w:rPr>
        <w:t>Nombre del servidor</w:t>
      </w:r>
      <w:r>
        <w:t>, escriba el nombre del servidor de administración de Operations Manager 2007 al que desea que se conecte la consola de Operations.</w:t>
      </w:r>
    </w:p>
    <w:p w:rsidR="00347590" w:rsidRDefault="00347590" w:rsidP="00347590">
      <w:pPr>
        <w:pStyle w:val="NumberedList1"/>
        <w:numPr>
          <w:ilvl w:val="0"/>
          <w:numId w:val="0"/>
        </w:numPr>
        <w:tabs>
          <w:tab w:val="left" w:pos="360"/>
        </w:tabs>
        <w:spacing w:line="260" w:lineRule="exact"/>
        <w:ind w:left="360" w:hanging="360"/>
      </w:pPr>
      <w:r>
        <w:t>3.</w:t>
      </w:r>
      <w:r>
        <w:tab/>
        <w:t xml:space="preserve">En el panel </w:t>
      </w:r>
      <w:r>
        <w:rPr>
          <w:rStyle w:val="UI"/>
        </w:rPr>
        <w:t>Acciones</w:t>
      </w:r>
      <w:r>
        <w:t xml:space="preserve">, haga clic en </w:t>
      </w:r>
      <w:r>
        <w:rPr>
          <w:rStyle w:val="UI"/>
        </w:rPr>
        <w:t>Importar módulos de administración</w:t>
      </w:r>
      <w:r>
        <w:t xml:space="preserve">, busque la ubicación del módulo de administración y, a continuación, haga clic en </w:t>
      </w:r>
      <w:r>
        <w:rPr>
          <w:rStyle w:val="UI"/>
        </w:rPr>
        <w:t>Abrir</w:t>
      </w:r>
      <w:r>
        <w:t>.</w:t>
      </w:r>
    </w:p>
    <w:p w:rsidR="00347590" w:rsidRDefault="00347590">
      <w:pPr>
        <w:pStyle w:val="AlertLabelinList1"/>
        <w:framePr w:wrap="notBeside"/>
      </w:pPr>
      <w:r>
        <w:rPr>
          <w:noProof/>
        </w:rPr>
        <w:drawing>
          <wp:inline distT="0" distB="0" distL="0" distR="0" wp14:anchorId="07E0C3E9" wp14:editId="54C8860E">
            <wp:extent cx="22860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Nota </w:t>
      </w:r>
    </w:p>
    <w:p w:rsidR="00347590" w:rsidRDefault="00347590">
      <w:pPr>
        <w:pStyle w:val="AlertTextinList1"/>
      </w:pPr>
      <w:r>
        <w:t xml:space="preserve">El nombre de archivo del Módulo de administración de DPM 2010 es </w:t>
      </w:r>
      <w:r>
        <w:rPr>
          <w:rStyle w:val="UI"/>
        </w:rPr>
        <w:t>Microsoft.Windows.SystemCenterDPM2010.mp</w:t>
      </w:r>
      <w:r>
        <w:t>.</w:t>
      </w:r>
    </w:p>
    <w:p w:rsidR="00347590" w:rsidRDefault="00347590" w:rsidP="00347590">
      <w:pPr>
        <w:pStyle w:val="NumberedList1"/>
        <w:numPr>
          <w:ilvl w:val="0"/>
          <w:numId w:val="0"/>
        </w:numPr>
        <w:tabs>
          <w:tab w:val="left" w:pos="360"/>
        </w:tabs>
        <w:spacing w:line="260" w:lineRule="exact"/>
        <w:ind w:left="360" w:hanging="360"/>
      </w:pPr>
      <w:r>
        <w:t>4.</w:t>
      </w:r>
      <w:r>
        <w:tab/>
        <w:t xml:space="preserve">En el cuadro de diálogo </w:t>
      </w:r>
      <w:r>
        <w:rPr>
          <w:rStyle w:val="UI"/>
        </w:rPr>
        <w:t>Importar módulos de administración</w:t>
      </w:r>
      <w:r>
        <w:t xml:space="preserve">, que muestra los módulos de administración que ha seleccionado, haga clic en </w:t>
      </w:r>
      <w:r>
        <w:rPr>
          <w:rStyle w:val="UI"/>
        </w:rPr>
        <w:t>Agregar o quitar</w:t>
      </w:r>
      <w:r>
        <w:t xml:space="preserve"> para editar la lista de los módulos de administración que desea importar. Cuando haya seleccionado los módulos de administración que desea importar, haga clic en </w:t>
      </w:r>
      <w:r>
        <w:rPr>
          <w:rStyle w:val="UI"/>
        </w:rPr>
        <w:t>Importar</w:t>
      </w:r>
      <w:r>
        <w:t>.</w:t>
      </w:r>
    </w:p>
    <w:p w:rsidR="00347590" w:rsidRDefault="00347590" w:rsidP="00347590">
      <w:pPr>
        <w:pStyle w:val="NumberedList1"/>
        <w:numPr>
          <w:ilvl w:val="0"/>
          <w:numId w:val="0"/>
        </w:numPr>
        <w:tabs>
          <w:tab w:val="left" w:pos="360"/>
        </w:tabs>
        <w:spacing w:line="260" w:lineRule="exact"/>
        <w:ind w:left="360" w:hanging="360"/>
      </w:pPr>
      <w:r>
        <w:t>5.</w:t>
      </w:r>
      <w:r>
        <w:tab/>
        <w:t xml:space="preserve">Una vez completado el proceso de importación, cuando en el cuadro de diálogo se muestre un icono junto a cada módulo de administración que indica si la importación se ha realizado correctamente o no, haga clic en </w:t>
      </w:r>
      <w:r>
        <w:rPr>
          <w:rStyle w:val="UI"/>
        </w:rPr>
        <w:t>Cerrar</w:t>
      </w:r>
      <w:r>
        <w:t>.</w:t>
      </w:r>
    </w:p>
    <w:p w:rsidR="00347590" w:rsidRDefault="00347590">
      <w:pPr>
        <w:pStyle w:val="Heading1"/>
      </w:pPr>
      <w:bookmarkStart w:id="8" w:name="_Toc284409175"/>
      <w:r>
        <w:t>Novedades</w:t>
      </w:r>
      <w:bookmarkStart w:id="9" w:name="z29d7509ba68f4e5eaf0fccd55744c6f6"/>
      <w:bookmarkEnd w:id="9"/>
      <w:bookmarkEnd w:id="8"/>
    </w:p>
    <w:p w:rsidR="00347590" w:rsidRDefault="00347590" w:rsidP="00347590">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El Módulo de administración de DPM 2010 permite reducir alertas innecesarias que aparecen en la consola mediante el uso de alertas basadas en contratos de nivel de servicio (SLA) y de supresión de errores duplicados. </w:t>
      </w:r>
    </w:p>
    <w:p w:rsidR="00347590" w:rsidRDefault="00347590">
      <w:pPr>
        <w:pStyle w:val="TextinList1"/>
      </w:pPr>
      <w:r>
        <w:t xml:space="preserve">Mediante la generación de alertas basadas en contratos de servicio, las alertas aparecerán únicamente si un trabajo determinado ha fallado dentro de un periodo concreto. </w:t>
      </w:r>
    </w:p>
    <w:p w:rsidR="00347590" w:rsidRDefault="00347590">
      <w:pPr>
        <w:pStyle w:val="TextinList1"/>
      </w:pPr>
      <w:r>
        <w:t xml:space="preserve">Mediante la supresión de errores duplicados, el módulo de administración suprime las alertas que se emiten como reacción a un evento de causa raíz. Por ejemplo, si no tiene acceso a un servicio agente de protección DPM, o si un equipo protegido no está en funcionamiento y </w:t>
      </w:r>
      <w:r>
        <w:lastRenderedPageBreak/>
        <w:t>los trabajos de copia de seguridad de todos los orígenes de datos están fallando, el módulo de administración actualiza el estado de todos los orígenes de datos afectados sin provocar una alerta específica del origen de datos.</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DPM2010: Error de creación de punto de recuperación sin alerta</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Error al crear el punto de recuperación con precedencia</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DPM2010: La réplica no es coherente (3106)</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Réplica incoherente</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Error de sincronización sin alerta</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DPM2010: Errores de sincronización (3115)</w:t>
      </w:r>
    </w:p>
    <w:p w:rsidR="00347590" w:rsidRDefault="00347590" w:rsidP="00347590">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Si utiliza un sistema de vales y está utilizando el Operations Manager, el Módulo de administración de DPM 2010 permite utilizar reglas en lugar de monitores. Las reglas del módulo de administración son las siguientes:</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Error al crear el punto de recuperación, se superó el umbral</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Réplica incoherente con umbral</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Error de sincronización con umbral</w:t>
      </w:r>
    </w:p>
    <w:p w:rsidR="00347590" w:rsidRDefault="00347590">
      <w:pPr>
        <w:pStyle w:val="AlertLabelinList1"/>
        <w:framePr w:wrap="notBeside"/>
      </w:pPr>
      <w:r>
        <w:rPr>
          <w:noProof/>
        </w:rPr>
        <w:drawing>
          <wp:inline distT="0" distB="0" distL="0" distR="0" wp14:anchorId="2BCB9AB5" wp14:editId="3CFAE081">
            <wp:extent cx="228600" cy="152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Nota </w:t>
      </w:r>
    </w:p>
    <w:p w:rsidR="00347590" w:rsidRDefault="00347590">
      <w:pPr>
        <w:pStyle w:val="AlertTextinList1"/>
      </w:pPr>
      <w:r>
        <w:t>De forma predeterminada, el Módulo de administración de DPM habilita los monitores. Si desea utilizar las reglas, debe habilitarlas.</w:t>
      </w:r>
    </w:p>
    <w:p w:rsidR="00347590" w:rsidRDefault="00347590" w:rsidP="00347590">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Las siguientes alertas son nuevas en esta versión del Módulo de administración de DPM 2010: </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No se pudo realizar la copia de seguridad de enumeración de metadatos</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Se requiere la propiedad de agente</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Réplica asignada y replicación inicial programada</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Se cambió la ruta de acceso al recurso compartido</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Se detectaron discos duplicados</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No se pudo corregir el localizador principal de VHD</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No se pudo realizar la enumeración de metadatos de máquina virtual</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Se canceló la corrección del localizador principal de VHD</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Error de catálogo de nivel de elemento de SharePoint</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Copia de seguridad sin metadatos del escritor</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Inclusión de comentarios del cliente</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Error de SLA de copia de seguridad</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Recuperación de Hyper-V realizada correctamente</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Notificación de alerta No se puede obtener acceso a la base de datos DPMDB global</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Restaurando archivos desde el área de almacenamiento provisional</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Restauración del área de almacenamiento provisional realizada correctamente</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Restauración del área de almacenamiento provisional parcialmente correcta</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No se pudo restaurar el área de almacenamiento provisional</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lastRenderedPageBreak/>
        <w:t></w:t>
      </w:r>
      <w:r>
        <w:rPr>
          <w:rFonts w:ascii="Symbol" w:hAnsi="Symbol"/>
        </w:rPr>
        <w:tab/>
      </w:r>
      <w:r>
        <w:t>Error de Protección de instancia automática</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Errores de creación de puntos de recuperación de DPM Online</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Falta el volumen de caché de DPM Online</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 xml:space="preserve">Copia de seguridad parcialmente correcta </w:t>
      </w:r>
    </w:p>
    <w:p w:rsidR="00347590" w:rsidRDefault="00347590" w:rsidP="00347590">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Se deshabilitaron dispositivos de biblioteca</w:t>
      </w:r>
    </w:p>
    <w:p w:rsidR="00347590" w:rsidRDefault="00347590">
      <w:pPr>
        <w:pStyle w:val="Heading1"/>
      </w:pPr>
      <w:bookmarkStart w:id="10" w:name="_Toc284409176"/>
      <w:r>
        <w:t>Configuraciones admitidas</w:t>
      </w:r>
      <w:bookmarkStart w:id="11" w:name="zd7500dde156e4f5fb29e2a9d3d8a7046"/>
      <w:bookmarkEnd w:id="11"/>
      <w:bookmarkEnd w:id="10"/>
    </w:p>
    <w:p w:rsidR="00347590" w:rsidRDefault="00347590">
      <w:r>
        <w:t>La siguiente tabla muestra las configuraciones admitidas para el Módulo de administración de energía para Operations Manager 2007.</w:t>
      </w:r>
    </w:p>
    <w:p w:rsidR="00347590" w:rsidRDefault="00347590">
      <w:pPr>
        <w:pStyle w:val="TableSpacing"/>
      </w:pPr>
    </w:p>
    <w:tbl>
      <w:tblPr>
        <w:tblStyle w:val="TablewithoutHeader"/>
        <w:tblW w:w="0" w:type="auto"/>
        <w:tblLook w:val="01E0" w:firstRow="1" w:lastRow="1" w:firstColumn="1" w:lastColumn="1" w:noHBand="0" w:noVBand="0"/>
      </w:tblPr>
      <w:tblGrid>
        <w:gridCol w:w="4410"/>
        <w:gridCol w:w="4402"/>
      </w:tblGrid>
      <w:tr w:rsidR="00347590">
        <w:tc>
          <w:tcPr>
            <w:tcW w:w="4428" w:type="dxa"/>
          </w:tcPr>
          <w:p w:rsidR="00347590" w:rsidRDefault="00347590">
            <w:r>
              <w:rPr>
                <w:rStyle w:val="LabelEmbedded"/>
              </w:rPr>
              <w:t>Configuración</w:t>
            </w:r>
          </w:p>
        </w:tc>
        <w:tc>
          <w:tcPr>
            <w:tcW w:w="4428" w:type="dxa"/>
          </w:tcPr>
          <w:p w:rsidR="00347590" w:rsidRDefault="00347590">
            <w:r>
              <w:rPr>
                <w:rStyle w:val="LabelEmbedded"/>
              </w:rPr>
              <w:t>Compatibilidad</w:t>
            </w:r>
          </w:p>
        </w:tc>
      </w:tr>
      <w:tr w:rsidR="00347590">
        <w:tc>
          <w:tcPr>
            <w:tcW w:w="4428" w:type="dxa"/>
          </w:tcPr>
          <w:p w:rsidR="00347590" w:rsidRDefault="00347590">
            <w:r>
              <w:t xml:space="preserve"> Windows Server 2008 R2</w:t>
            </w:r>
          </w:p>
        </w:tc>
        <w:tc>
          <w:tcPr>
            <w:tcW w:w="4428" w:type="dxa"/>
          </w:tcPr>
          <w:p w:rsidR="00347590" w:rsidRDefault="00347590">
            <w:r>
              <w:t>Todas las ediciones de 32 bits y 64 bits</w:t>
            </w:r>
          </w:p>
        </w:tc>
      </w:tr>
      <w:tr w:rsidR="00347590">
        <w:tc>
          <w:tcPr>
            <w:tcW w:w="4428" w:type="dxa"/>
          </w:tcPr>
          <w:p w:rsidR="00347590" w:rsidRDefault="00347590">
            <w:r>
              <w:t>Servidores agrupados</w:t>
            </w:r>
          </w:p>
        </w:tc>
        <w:tc>
          <w:tcPr>
            <w:tcW w:w="4428" w:type="dxa"/>
          </w:tcPr>
          <w:p w:rsidR="00347590" w:rsidRDefault="00347590">
            <w:r>
              <w:t>Compatible</w:t>
            </w:r>
          </w:p>
        </w:tc>
      </w:tr>
      <w:tr w:rsidR="00347590">
        <w:tc>
          <w:tcPr>
            <w:tcW w:w="4428" w:type="dxa"/>
          </w:tcPr>
          <w:p w:rsidR="00347590" w:rsidRDefault="00347590">
            <w:r>
              <w:t>Supervisión sin agente</w:t>
            </w:r>
          </w:p>
        </w:tc>
        <w:tc>
          <w:tcPr>
            <w:tcW w:w="4428" w:type="dxa"/>
          </w:tcPr>
          <w:p w:rsidR="00347590" w:rsidRDefault="00347590">
            <w:r>
              <w:t>No compatible</w:t>
            </w:r>
          </w:p>
        </w:tc>
      </w:tr>
      <w:tr w:rsidR="00347590">
        <w:tc>
          <w:tcPr>
            <w:tcW w:w="4428" w:type="dxa"/>
          </w:tcPr>
          <w:p w:rsidR="00347590" w:rsidRDefault="00347590">
            <w:r>
              <w:t>Entorno virtual</w:t>
            </w:r>
          </w:p>
        </w:tc>
        <w:tc>
          <w:tcPr>
            <w:tcW w:w="4428" w:type="dxa"/>
          </w:tcPr>
          <w:p w:rsidR="00347590" w:rsidRDefault="00347590">
            <w:r>
              <w:t>Compatible</w:t>
            </w:r>
          </w:p>
        </w:tc>
      </w:tr>
    </w:tbl>
    <w:p w:rsidR="00347590" w:rsidRDefault="00347590">
      <w:pPr>
        <w:pStyle w:val="TableSpacing"/>
      </w:pPr>
    </w:p>
    <w:p w:rsidR="00347590" w:rsidRDefault="00347590">
      <w:pPr>
        <w:pStyle w:val="Heading1"/>
      </w:pPr>
      <w:bookmarkStart w:id="12" w:name="_Toc284409177"/>
      <w:r>
        <w:t>Introducción</w:t>
      </w:r>
      <w:bookmarkStart w:id="13" w:name="z43dbeeb32d67459e8ae8f0362d956e04"/>
      <w:bookmarkEnd w:id="13"/>
      <w:bookmarkEnd w:id="12"/>
    </w:p>
    <w:p w:rsidR="00347590" w:rsidRDefault="00347590">
      <w:r>
        <w:t xml:space="preserve">Puede instalar el Módulo de administración de System Center Data Protection Manager 2010 (DPM) desde el panel </w:t>
      </w:r>
      <w:r>
        <w:rPr>
          <w:rStyle w:val="UI"/>
        </w:rPr>
        <w:t>Administración</w:t>
      </w:r>
      <w:r>
        <w:t xml:space="preserve"> de Microsoft System Center Operations Manager 2007. </w:t>
      </w:r>
    </w:p>
    <w:p w:rsidR="00347590" w:rsidRDefault="00347590">
      <w:r>
        <w:t xml:space="preserve">Después de instalar el módulo de administración de DPM 2010 podrá supervisar el estado de todos los equipos protegidos por DPM 2010. </w:t>
      </w:r>
    </w:p>
    <w:p w:rsidR="00347590" w:rsidRDefault="00347590">
      <w:pPr>
        <w:pStyle w:val="Heading2"/>
      </w:pPr>
      <w:bookmarkStart w:id="14" w:name="_Toc284409178"/>
      <w:r>
        <w:t>En esta sección</w:t>
      </w:r>
      <w:bookmarkEnd w:id="14"/>
    </w:p>
    <w:p w:rsidR="00347590" w:rsidRDefault="00347590">
      <w:pPr>
        <w:pStyle w:val="DefinedTerm"/>
      </w:pPr>
      <w:hyperlink w:anchor="za449c74e9e254384a7420fd6814ffb18" w:history="1">
        <w:r>
          <w:rPr>
            <w:rStyle w:val="Hyperlink"/>
          </w:rPr>
          <w:t>Importación del módulo de administración de System Center Data Protection 2010</w:t>
        </w:r>
      </w:hyperlink>
    </w:p>
    <w:tbl>
      <w:tblPr>
        <w:tblStyle w:val="DefinitionTable"/>
        <w:tblW w:w="0" w:type="auto"/>
        <w:tblLook w:val="01E0" w:firstRow="1" w:lastRow="1" w:firstColumn="1" w:lastColumn="1" w:noHBand="0" w:noVBand="0"/>
      </w:tblPr>
      <w:tblGrid>
        <w:gridCol w:w="8453"/>
      </w:tblGrid>
      <w:tr w:rsidR="00347590">
        <w:tc>
          <w:tcPr>
            <w:tcW w:w="8856" w:type="dxa"/>
          </w:tcPr>
          <w:p w:rsidR="00347590" w:rsidRDefault="00347590">
            <w:r>
              <w:t xml:space="preserve">Describe cómo importar el módulo de administración de DPM 2010. </w:t>
            </w:r>
          </w:p>
          <w:p w:rsidR="00347590" w:rsidRDefault="00347590"/>
        </w:tc>
      </w:tr>
    </w:tbl>
    <w:p w:rsidR="00347590" w:rsidRDefault="00347590">
      <w:pPr>
        <w:pStyle w:val="DefinedTerm"/>
      </w:pPr>
      <w:hyperlink w:anchor="zba60d80ac0fa4e8d94022447667e3c64" w:history="1">
        <w:r>
          <w:rPr>
            <w:rStyle w:val="Hyperlink"/>
          </w:rPr>
          <w:t>Creación de un nuevo módulo de administración para personalizaciones</w:t>
        </w:r>
      </w:hyperlink>
    </w:p>
    <w:tbl>
      <w:tblPr>
        <w:tblStyle w:val="DefinitionTable"/>
        <w:tblW w:w="0" w:type="auto"/>
        <w:tblLook w:val="01E0" w:firstRow="1" w:lastRow="1" w:firstColumn="1" w:lastColumn="1" w:noHBand="0" w:noVBand="0"/>
      </w:tblPr>
      <w:tblGrid>
        <w:gridCol w:w="8453"/>
      </w:tblGrid>
      <w:tr w:rsidR="00347590">
        <w:tc>
          <w:tcPr>
            <w:tcW w:w="8856" w:type="dxa"/>
          </w:tcPr>
          <w:p w:rsidR="00347590" w:rsidRDefault="00347590">
            <w:r>
              <w:t>Describe cómo crear un módulo de administración independiente para cada módulo de administración sellado que desee personalizar.</w:t>
            </w:r>
          </w:p>
          <w:p w:rsidR="00347590" w:rsidRDefault="00347590"/>
        </w:tc>
      </w:tr>
    </w:tbl>
    <w:p w:rsidR="00347590" w:rsidRDefault="00347590"/>
    <w:p w:rsidR="00347590" w:rsidRDefault="00347590">
      <w:pPr>
        <w:pStyle w:val="Heading1"/>
      </w:pPr>
      <w:bookmarkStart w:id="15" w:name="_Toc284409179"/>
      <w:r>
        <w:lastRenderedPageBreak/>
        <w:t>Importación del módulo de administración de System Center Data Protection 2010</w:t>
      </w:r>
      <w:bookmarkStart w:id="16" w:name="za449c74e9e254384a7420fd6814ffb18"/>
      <w:bookmarkEnd w:id="16"/>
      <w:bookmarkEnd w:id="15"/>
    </w:p>
    <w:p w:rsidR="00347590" w:rsidRDefault="00347590">
      <w:r>
        <w:t xml:space="preserve">Para obtener información acerca de cómo importar un módulo de administración, consulte la sección </w:t>
      </w:r>
      <w:hyperlink r:id="rId21" w:history="1">
        <w:r>
          <w:rPr>
            <w:rStyle w:val="Hyperlink"/>
          </w:rPr>
          <w:t>Importación de un módulo de administración de Operations Manager 2007</w:t>
        </w:r>
      </w:hyperlink>
      <w:r>
        <w:t xml:space="preserve"> en la Guía del usuario de operaciones de Operations Manager 2007 R2 (http://go.microsoft.com/fwlink/?LinkId=142351).</w:t>
      </w:r>
    </w:p>
    <w:p w:rsidR="00347590" w:rsidRDefault="00347590">
      <w:r>
        <w:t xml:space="preserve">Después de importar el módulo de administración de DPM 2010, siga estos procedimientos para finalizar la configuración inicial. </w:t>
      </w:r>
    </w:p>
    <w:p w:rsidR="00347590" w:rsidRDefault="00347590" w:rsidP="00347590">
      <w:pPr>
        <w:pStyle w:val="NumberedList1"/>
        <w:numPr>
          <w:ilvl w:val="0"/>
          <w:numId w:val="0"/>
        </w:numPr>
        <w:tabs>
          <w:tab w:val="left" w:pos="360"/>
        </w:tabs>
        <w:spacing w:line="260" w:lineRule="exact"/>
        <w:ind w:left="360" w:hanging="360"/>
      </w:pPr>
      <w:r>
        <w:t>1.</w:t>
      </w:r>
      <w:r>
        <w:tab/>
        <w:t xml:space="preserve">Cree un nuevo módulo de administración. </w:t>
      </w:r>
    </w:p>
    <w:p w:rsidR="00347590" w:rsidRDefault="00347590" w:rsidP="00347590">
      <w:pPr>
        <w:pStyle w:val="NumberedList1"/>
        <w:numPr>
          <w:ilvl w:val="0"/>
          <w:numId w:val="0"/>
        </w:numPr>
        <w:tabs>
          <w:tab w:val="left" w:pos="360"/>
        </w:tabs>
        <w:spacing w:line="260" w:lineRule="exact"/>
        <w:ind w:left="360" w:hanging="360"/>
      </w:pPr>
      <w:r>
        <w:t>2.</w:t>
      </w:r>
      <w:r>
        <w:tab/>
        <w:t>En el nuevo módulo de administración, almacene invalidaciones y otras personalizaciones.</w:t>
      </w:r>
    </w:p>
    <w:p w:rsidR="00347590" w:rsidRDefault="00347590">
      <w:pPr>
        <w:pStyle w:val="Heading2"/>
      </w:pPr>
      <w:bookmarkStart w:id="17" w:name="_Toc284409180"/>
      <w:r>
        <w:t>En entornos que usen vales</w:t>
      </w:r>
      <w:bookmarkEnd w:id="17"/>
    </w:p>
    <w:p w:rsidR="00347590" w:rsidRDefault="00347590">
      <w:r>
        <w:t>Si utiliza un sistema de vales junto con System Center Operations Manager, debe habilitar las reglas y deshabilitar los monitores para no recibir alertas duplicadas. En la tabla siguiente se muestran las opciones que debe habilitar y deshabilitar en un entorno de vales.</w:t>
      </w:r>
    </w:p>
    <w:p w:rsidR="00347590" w:rsidRDefault="00347590">
      <w:pPr>
        <w:pStyle w:val="TableSpacing"/>
      </w:pPr>
    </w:p>
    <w:tbl>
      <w:tblPr>
        <w:tblStyle w:val="TablewithHeader"/>
        <w:tblW w:w="0" w:type="auto"/>
        <w:tblLook w:val="01E0" w:firstRow="1" w:lastRow="1" w:firstColumn="1" w:lastColumn="1" w:noHBand="0" w:noVBand="0"/>
      </w:tblPr>
      <w:tblGrid>
        <w:gridCol w:w="4407"/>
        <w:gridCol w:w="4405"/>
      </w:tblGrid>
      <w:tr w:rsidR="00347590" w:rsidTr="0081218F">
        <w:trPr>
          <w:cnfStyle w:val="100000000000" w:firstRow="1" w:lastRow="0" w:firstColumn="0" w:lastColumn="0" w:oddVBand="0" w:evenVBand="0" w:oddHBand="0" w:evenHBand="0" w:firstRowFirstColumn="0" w:firstRowLastColumn="0" w:lastRowFirstColumn="0" w:lastRowLastColumn="0"/>
        </w:trPr>
        <w:tc>
          <w:tcPr>
            <w:tcW w:w="4428" w:type="dxa"/>
          </w:tcPr>
          <w:p w:rsidR="00347590" w:rsidRDefault="00347590">
            <w:r>
              <w:t>Alerta</w:t>
            </w:r>
          </w:p>
        </w:tc>
        <w:tc>
          <w:tcPr>
            <w:tcW w:w="4428" w:type="dxa"/>
          </w:tcPr>
          <w:p w:rsidR="00347590" w:rsidRDefault="00347590">
            <w:r>
              <w:t>Modificador</w:t>
            </w:r>
          </w:p>
        </w:tc>
      </w:tr>
      <w:tr w:rsidR="00347590" w:rsidTr="0081218F">
        <w:tc>
          <w:tcPr>
            <w:tcW w:w="4428" w:type="dxa"/>
          </w:tcPr>
          <w:p w:rsidR="00347590" w:rsidRDefault="00347590">
            <w:r>
              <w:t>DPM 2010: Error al crear el punto de recuperación, se superó el umbral</w:t>
            </w:r>
          </w:p>
        </w:tc>
        <w:tc>
          <w:tcPr>
            <w:tcW w:w="4428" w:type="dxa"/>
          </w:tcPr>
          <w:p w:rsidR="00347590" w:rsidRDefault="00347590">
            <w:r>
              <w:t>Habilitar</w:t>
            </w:r>
          </w:p>
        </w:tc>
      </w:tr>
      <w:tr w:rsidR="00347590" w:rsidTr="0081218F">
        <w:tc>
          <w:tcPr>
            <w:tcW w:w="4428" w:type="dxa"/>
          </w:tcPr>
          <w:p w:rsidR="00347590" w:rsidRDefault="00347590">
            <w:r>
              <w:t>DPM 2010: Réplica incoherente con umbral</w:t>
            </w:r>
          </w:p>
        </w:tc>
        <w:tc>
          <w:tcPr>
            <w:tcW w:w="4428" w:type="dxa"/>
          </w:tcPr>
          <w:p w:rsidR="00347590" w:rsidRDefault="00347590">
            <w:r>
              <w:t>Habilitar</w:t>
            </w:r>
          </w:p>
        </w:tc>
      </w:tr>
      <w:tr w:rsidR="00347590" w:rsidTr="0081218F">
        <w:tc>
          <w:tcPr>
            <w:tcW w:w="4428" w:type="dxa"/>
          </w:tcPr>
          <w:p w:rsidR="00347590" w:rsidRDefault="00347590">
            <w:r>
              <w:t>DPM 2010: Error de sincronización con umbral</w:t>
            </w:r>
          </w:p>
        </w:tc>
        <w:tc>
          <w:tcPr>
            <w:tcW w:w="4428" w:type="dxa"/>
          </w:tcPr>
          <w:p w:rsidR="00347590" w:rsidRDefault="00347590">
            <w:r>
              <w:t>Habilitar</w:t>
            </w:r>
          </w:p>
        </w:tc>
      </w:tr>
      <w:tr w:rsidR="00347590" w:rsidTr="0081218F">
        <w:tc>
          <w:tcPr>
            <w:tcW w:w="4428" w:type="dxa"/>
          </w:tcPr>
          <w:p w:rsidR="00347590" w:rsidRDefault="00347590">
            <w:r>
              <w:t>DPM 2010: Error de creación de punto de recuperación sin alerta</w:t>
            </w:r>
          </w:p>
        </w:tc>
        <w:tc>
          <w:tcPr>
            <w:tcW w:w="4428" w:type="dxa"/>
          </w:tcPr>
          <w:p w:rsidR="00347590" w:rsidRDefault="00347590">
            <w:r>
              <w:t>Habilitar</w:t>
            </w:r>
          </w:p>
        </w:tc>
      </w:tr>
      <w:tr w:rsidR="00347590" w:rsidTr="0081218F">
        <w:tc>
          <w:tcPr>
            <w:tcW w:w="4428" w:type="dxa"/>
          </w:tcPr>
          <w:p w:rsidR="00347590" w:rsidRDefault="00347590">
            <w:r>
              <w:t>DPM 2010: Réplica incoherente sin alerta</w:t>
            </w:r>
          </w:p>
        </w:tc>
        <w:tc>
          <w:tcPr>
            <w:tcW w:w="4428" w:type="dxa"/>
          </w:tcPr>
          <w:p w:rsidR="00347590" w:rsidRDefault="00347590">
            <w:r>
              <w:t>Habilitar</w:t>
            </w:r>
          </w:p>
        </w:tc>
      </w:tr>
      <w:tr w:rsidR="00347590" w:rsidTr="0081218F">
        <w:tc>
          <w:tcPr>
            <w:tcW w:w="4428" w:type="dxa"/>
          </w:tcPr>
          <w:p w:rsidR="00347590" w:rsidRDefault="00347590">
            <w:r>
              <w:t>DPM 2010: Error de sincronización sin alerta</w:t>
            </w:r>
          </w:p>
        </w:tc>
        <w:tc>
          <w:tcPr>
            <w:tcW w:w="4428" w:type="dxa"/>
          </w:tcPr>
          <w:p w:rsidR="00347590" w:rsidRDefault="00347590">
            <w:r>
              <w:t>Habilitar</w:t>
            </w:r>
          </w:p>
        </w:tc>
      </w:tr>
      <w:tr w:rsidR="00347590" w:rsidTr="0081218F">
        <w:tc>
          <w:tcPr>
            <w:tcW w:w="4428" w:type="dxa"/>
          </w:tcPr>
          <w:p w:rsidR="00347590" w:rsidRDefault="00347590">
            <w:r>
              <w:t>DPM 2010: Errores de sincronización (3115)</w:t>
            </w:r>
          </w:p>
        </w:tc>
        <w:tc>
          <w:tcPr>
            <w:tcW w:w="4428" w:type="dxa"/>
          </w:tcPr>
          <w:p w:rsidR="00347590" w:rsidRDefault="00347590">
            <w:r>
              <w:t>Deshabilitar</w:t>
            </w:r>
          </w:p>
        </w:tc>
      </w:tr>
      <w:tr w:rsidR="00347590" w:rsidTr="0081218F">
        <w:tc>
          <w:tcPr>
            <w:tcW w:w="4428" w:type="dxa"/>
          </w:tcPr>
          <w:p w:rsidR="00347590" w:rsidRDefault="00347590">
            <w:r>
              <w:t>DPM 2010: Error al crear el punto de recuperación (3114)</w:t>
            </w:r>
          </w:p>
        </w:tc>
        <w:tc>
          <w:tcPr>
            <w:tcW w:w="4428" w:type="dxa"/>
          </w:tcPr>
          <w:p w:rsidR="00347590" w:rsidRDefault="00347590">
            <w:r>
              <w:t>Deshabilitar</w:t>
            </w:r>
          </w:p>
        </w:tc>
      </w:tr>
      <w:tr w:rsidR="00347590" w:rsidTr="0081218F">
        <w:tc>
          <w:tcPr>
            <w:tcW w:w="4428" w:type="dxa"/>
          </w:tcPr>
          <w:p w:rsidR="00347590" w:rsidRDefault="00347590">
            <w:r>
              <w:t>DPM 2010: La réplica no es coherente (3106)</w:t>
            </w:r>
          </w:p>
        </w:tc>
        <w:tc>
          <w:tcPr>
            <w:tcW w:w="4428" w:type="dxa"/>
          </w:tcPr>
          <w:p w:rsidR="00347590" w:rsidRDefault="00347590">
            <w:r>
              <w:t>Deshabilitar</w:t>
            </w:r>
          </w:p>
        </w:tc>
      </w:tr>
      <w:tr w:rsidR="00347590" w:rsidTr="0081218F">
        <w:tc>
          <w:tcPr>
            <w:tcW w:w="4428" w:type="dxa"/>
          </w:tcPr>
          <w:p w:rsidR="00347590" w:rsidRDefault="00347590">
            <w:r>
              <w:t>DPM 2010: Error de sincronización con precedencia</w:t>
            </w:r>
          </w:p>
        </w:tc>
        <w:tc>
          <w:tcPr>
            <w:tcW w:w="4428" w:type="dxa"/>
          </w:tcPr>
          <w:p w:rsidR="00347590" w:rsidRDefault="00347590">
            <w:r>
              <w:t>Deshabilitar</w:t>
            </w:r>
          </w:p>
        </w:tc>
      </w:tr>
      <w:tr w:rsidR="00347590" w:rsidTr="0081218F">
        <w:tc>
          <w:tcPr>
            <w:tcW w:w="4428" w:type="dxa"/>
          </w:tcPr>
          <w:p w:rsidR="00347590" w:rsidRDefault="00347590">
            <w:r>
              <w:t>DPM 2010: Réplica incoherente</w:t>
            </w:r>
          </w:p>
        </w:tc>
        <w:tc>
          <w:tcPr>
            <w:tcW w:w="4428" w:type="dxa"/>
          </w:tcPr>
          <w:p w:rsidR="00347590" w:rsidRDefault="00347590">
            <w:r>
              <w:t>Deshabilitar</w:t>
            </w:r>
          </w:p>
        </w:tc>
      </w:tr>
      <w:tr w:rsidR="00347590" w:rsidTr="0081218F">
        <w:tc>
          <w:tcPr>
            <w:tcW w:w="4428" w:type="dxa"/>
          </w:tcPr>
          <w:p w:rsidR="00347590" w:rsidRDefault="00347590">
            <w:r>
              <w:t xml:space="preserve">DPM 2010: Error al crear el punto de </w:t>
            </w:r>
            <w:r>
              <w:lastRenderedPageBreak/>
              <w:t>recuperación con precedencia</w:t>
            </w:r>
          </w:p>
        </w:tc>
        <w:tc>
          <w:tcPr>
            <w:tcW w:w="4428" w:type="dxa"/>
          </w:tcPr>
          <w:p w:rsidR="00347590" w:rsidRDefault="00347590">
            <w:r>
              <w:lastRenderedPageBreak/>
              <w:t>Deshabilitar</w:t>
            </w:r>
          </w:p>
        </w:tc>
      </w:tr>
    </w:tbl>
    <w:p w:rsidR="00347590" w:rsidRDefault="00347590">
      <w:pPr>
        <w:pStyle w:val="TableSpacing"/>
      </w:pPr>
    </w:p>
    <w:p w:rsidR="00347590" w:rsidRDefault="00347590">
      <w:pPr>
        <w:pStyle w:val="Heading2"/>
      </w:pPr>
      <w:bookmarkStart w:id="18" w:name="_Toc284409181"/>
      <w:r>
        <w:t>En entornos que no usen vales</w:t>
      </w:r>
      <w:bookmarkEnd w:id="18"/>
    </w:p>
    <w:p w:rsidR="00347590" w:rsidRDefault="00347590">
      <w:r>
        <w:t>En un entorno que no use vales, si desea que todas las alertas de DPM correspondan a una alerta de System Center Operations Manager, configure el módulo de administración tal y como se describe en la tabla siguiente.</w:t>
      </w:r>
    </w:p>
    <w:p w:rsidR="00347590" w:rsidRDefault="00347590">
      <w:pPr>
        <w:pStyle w:val="TableSpacing"/>
      </w:pPr>
    </w:p>
    <w:tbl>
      <w:tblPr>
        <w:tblStyle w:val="TablewithHeader"/>
        <w:tblW w:w="0" w:type="auto"/>
        <w:tblLook w:val="01E0" w:firstRow="1" w:lastRow="1" w:firstColumn="1" w:lastColumn="1" w:noHBand="0" w:noVBand="0"/>
      </w:tblPr>
      <w:tblGrid>
        <w:gridCol w:w="4407"/>
        <w:gridCol w:w="4405"/>
      </w:tblGrid>
      <w:tr w:rsidR="00347590" w:rsidTr="0081218F">
        <w:trPr>
          <w:cnfStyle w:val="100000000000" w:firstRow="1" w:lastRow="0" w:firstColumn="0" w:lastColumn="0" w:oddVBand="0" w:evenVBand="0" w:oddHBand="0" w:evenHBand="0" w:firstRowFirstColumn="0" w:firstRowLastColumn="0" w:lastRowFirstColumn="0" w:lastRowLastColumn="0"/>
        </w:trPr>
        <w:tc>
          <w:tcPr>
            <w:tcW w:w="4428" w:type="dxa"/>
          </w:tcPr>
          <w:p w:rsidR="00347590" w:rsidRDefault="00347590">
            <w:r>
              <w:t>Alerta</w:t>
            </w:r>
          </w:p>
        </w:tc>
        <w:tc>
          <w:tcPr>
            <w:tcW w:w="4428" w:type="dxa"/>
          </w:tcPr>
          <w:p w:rsidR="00347590" w:rsidRDefault="00347590">
            <w:r>
              <w:t>Modificador</w:t>
            </w:r>
          </w:p>
        </w:tc>
      </w:tr>
      <w:tr w:rsidR="00347590" w:rsidTr="0081218F">
        <w:tc>
          <w:tcPr>
            <w:tcW w:w="4428" w:type="dxa"/>
          </w:tcPr>
          <w:p w:rsidR="00347590" w:rsidRDefault="00347590">
            <w:r>
              <w:t>DPM 2010: Errores de sincronización (3115)</w:t>
            </w:r>
          </w:p>
        </w:tc>
        <w:tc>
          <w:tcPr>
            <w:tcW w:w="4428" w:type="dxa"/>
          </w:tcPr>
          <w:p w:rsidR="00347590" w:rsidRDefault="00347590">
            <w:r>
              <w:t>Habilitar</w:t>
            </w:r>
          </w:p>
        </w:tc>
      </w:tr>
      <w:tr w:rsidR="00347590" w:rsidTr="0081218F">
        <w:tc>
          <w:tcPr>
            <w:tcW w:w="4428" w:type="dxa"/>
          </w:tcPr>
          <w:p w:rsidR="00347590" w:rsidRDefault="00347590">
            <w:r>
              <w:t>DPM 2010: Error al crear el punto de recuperación (3114)</w:t>
            </w:r>
          </w:p>
        </w:tc>
        <w:tc>
          <w:tcPr>
            <w:tcW w:w="4428" w:type="dxa"/>
          </w:tcPr>
          <w:p w:rsidR="00347590" w:rsidRDefault="00347590">
            <w:r>
              <w:t>Habilitar</w:t>
            </w:r>
          </w:p>
        </w:tc>
      </w:tr>
      <w:tr w:rsidR="00347590" w:rsidTr="0081218F">
        <w:tc>
          <w:tcPr>
            <w:tcW w:w="4428" w:type="dxa"/>
          </w:tcPr>
          <w:p w:rsidR="00347590" w:rsidRDefault="00347590">
            <w:r>
              <w:t>DPM 2010: La réplica no es coherente (3106)</w:t>
            </w:r>
          </w:p>
        </w:tc>
        <w:tc>
          <w:tcPr>
            <w:tcW w:w="4428" w:type="dxa"/>
          </w:tcPr>
          <w:p w:rsidR="00347590" w:rsidRDefault="00347590">
            <w:r>
              <w:t>Habilitar</w:t>
            </w:r>
          </w:p>
        </w:tc>
      </w:tr>
    </w:tbl>
    <w:p w:rsidR="00347590" w:rsidRDefault="00347590">
      <w:pPr>
        <w:pStyle w:val="TableSpacing"/>
      </w:pPr>
    </w:p>
    <w:p w:rsidR="00347590" w:rsidRDefault="00347590">
      <w:r>
        <w:t>Si desea implementar supervisión basada en contrato de nivel de servicio (SLA), configure el módulo de administración tal como se describe en la tabla siguiente.</w:t>
      </w:r>
    </w:p>
    <w:p w:rsidR="00347590" w:rsidRDefault="00347590">
      <w:pPr>
        <w:pStyle w:val="TableSpacing"/>
      </w:pPr>
    </w:p>
    <w:tbl>
      <w:tblPr>
        <w:tblStyle w:val="TablewithHeader"/>
        <w:tblW w:w="0" w:type="auto"/>
        <w:tblLook w:val="01E0" w:firstRow="1" w:lastRow="1" w:firstColumn="1" w:lastColumn="1" w:noHBand="0" w:noVBand="0"/>
      </w:tblPr>
      <w:tblGrid>
        <w:gridCol w:w="4407"/>
        <w:gridCol w:w="4405"/>
      </w:tblGrid>
      <w:tr w:rsidR="00347590" w:rsidTr="0081218F">
        <w:trPr>
          <w:cnfStyle w:val="100000000000" w:firstRow="1" w:lastRow="0" w:firstColumn="0" w:lastColumn="0" w:oddVBand="0" w:evenVBand="0" w:oddHBand="0" w:evenHBand="0" w:firstRowFirstColumn="0" w:firstRowLastColumn="0" w:lastRowFirstColumn="0" w:lastRowLastColumn="0"/>
        </w:trPr>
        <w:tc>
          <w:tcPr>
            <w:tcW w:w="4428" w:type="dxa"/>
          </w:tcPr>
          <w:p w:rsidR="00347590" w:rsidRDefault="00347590">
            <w:r>
              <w:t>Alerta</w:t>
            </w:r>
          </w:p>
        </w:tc>
        <w:tc>
          <w:tcPr>
            <w:tcW w:w="4428" w:type="dxa"/>
          </w:tcPr>
          <w:p w:rsidR="00347590" w:rsidRDefault="00347590">
            <w:r>
              <w:t>Modificador</w:t>
            </w:r>
          </w:p>
        </w:tc>
      </w:tr>
      <w:tr w:rsidR="00347590" w:rsidTr="0081218F">
        <w:tc>
          <w:tcPr>
            <w:tcW w:w="4428" w:type="dxa"/>
          </w:tcPr>
          <w:p w:rsidR="00347590" w:rsidRDefault="00347590">
            <w:r>
              <w:t>DPM 2010: Errores de sincronización (3115)</w:t>
            </w:r>
          </w:p>
        </w:tc>
        <w:tc>
          <w:tcPr>
            <w:tcW w:w="4428" w:type="dxa"/>
          </w:tcPr>
          <w:p w:rsidR="00347590" w:rsidRDefault="00347590">
            <w:r>
              <w:t>Deshabilitar</w:t>
            </w:r>
          </w:p>
        </w:tc>
      </w:tr>
      <w:tr w:rsidR="00347590" w:rsidTr="0081218F">
        <w:tc>
          <w:tcPr>
            <w:tcW w:w="4428" w:type="dxa"/>
          </w:tcPr>
          <w:p w:rsidR="00347590" w:rsidRDefault="00347590">
            <w:r>
              <w:t>DPM 2010: Error al crear el punto de recuperación (3114)</w:t>
            </w:r>
          </w:p>
        </w:tc>
        <w:tc>
          <w:tcPr>
            <w:tcW w:w="4428" w:type="dxa"/>
          </w:tcPr>
          <w:p w:rsidR="00347590" w:rsidRDefault="00347590">
            <w:r>
              <w:t>Deshabilitar</w:t>
            </w:r>
          </w:p>
        </w:tc>
      </w:tr>
      <w:tr w:rsidR="00347590" w:rsidTr="0081218F">
        <w:tc>
          <w:tcPr>
            <w:tcW w:w="4428" w:type="dxa"/>
          </w:tcPr>
          <w:p w:rsidR="00347590" w:rsidRDefault="00347590">
            <w:r>
              <w:t>DPM 2010: La réplica no es coherente (3106)</w:t>
            </w:r>
          </w:p>
        </w:tc>
        <w:tc>
          <w:tcPr>
            <w:tcW w:w="4428" w:type="dxa"/>
          </w:tcPr>
          <w:p w:rsidR="00347590" w:rsidRDefault="00347590">
            <w:r>
              <w:t>Deshabilitar</w:t>
            </w:r>
          </w:p>
        </w:tc>
      </w:tr>
      <w:tr w:rsidR="00347590" w:rsidTr="0081218F">
        <w:tc>
          <w:tcPr>
            <w:tcW w:w="4428" w:type="dxa"/>
          </w:tcPr>
          <w:p w:rsidR="00347590" w:rsidRDefault="00347590">
            <w:r>
              <w:t>DPM 2010: Error de sincronización con precedencia</w:t>
            </w:r>
          </w:p>
        </w:tc>
        <w:tc>
          <w:tcPr>
            <w:tcW w:w="4428" w:type="dxa"/>
          </w:tcPr>
          <w:p w:rsidR="00347590" w:rsidRDefault="00347590">
            <w:r>
              <w:t>Habilitar</w:t>
            </w:r>
          </w:p>
        </w:tc>
      </w:tr>
      <w:tr w:rsidR="00347590" w:rsidTr="0081218F">
        <w:tc>
          <w:tcPr>
            <w:tcW w:w="4428" w:type="dxa"/>
          </w:tcPr>
          <w:p w:rsidR="00347590" w:rsidRDefault="00347590">
            <w:r>
              <w:t>DPM 2010: Réplica incoherente</w:t>
            </w:r>
          </w:p>
        </w:tc>
        <w:tc>
          <w:tcPr>
            <w:tcW w:w="4428" w:type="dxa"/>
          </w:tcPr>
          <w:p w:rsidR="00347590" w:rsidRDefault="00347590">
            <w:r>
              <w:t>Habilitar</w:t>
            </w:r>
          </w:p>
        </w:tc>
      </w:tr>
      <w:tr w:rsidR="00347590" w:rsidTr="0081218F">
        <w:tc>
          <w:tcPr>
            <w:tcW w:w="4428" w:type="dxa"/>
          </w:tcPr>
          <w:p w:rsidR="00347590" w:rsidRDefault="00347590">
            <w:r>
              <w:t>DPM 2010: Error al crear el punto de recuperación con precedencia</w:t>
            </w:r>
          </w:p>
        </w:tc>
        <w:tc>
          <w:tcPr>
            <w:tcW w:w="4428" w:type="dxa"/>
          </w:tcPr>
          <w:p w:rsidR="00347590" w:rsidRDefault="00347590">
            <w:r>
              <w:t>Habilitar</w:t>
            </w:r>
          </w:p>
        </w:tc>
      </w:tr>
    </w:tbl>
    <w:p w:rsidR="00347590" w:rsidRDefault="00347590">
      <w:pPr>
        <w:pStyle w:val="TableSpacing"/>
      </w:pPr>
    </w:p>
    <w:p w:rsidR="00347590" w:rsidRDefault="00347590">
      <w:pPr>
        <w:pStyle w:val="Heading2"/>
      </w:pPr>
      <w:bookmarkStart w:id="19" w:name="_Toc284409182"/>
      <w:r>
        <w:t>Para entornos escalados</w:t>
      </w:r>
      <w:bookmarkEnd w:id="19"/>
    </w:p>
    <w:p w:rsidR="00347590" w:rsidRDefault="00347590">
      <w:r>
        <w:t>Si se encuentra en un entorno escalado, configure el módulo de administración tal y como se indica a continuación.</w:t>
      </w:r>
    </w:p>
    <w:p w:rsidR="00347590" w:rsidRDefault="00347590">
      <w:r>
        <w:t>En el servidor de Operations Manager</w:t>
      </w:r>
    </w:p>
    <w:p w:rsidR="00347590" w:rsidRDefault="00347590">
      <w:pPr>
        <w:pStyle w:val="TableSpacing"/>
      </w:pPr>
    </w:p>
    <w:tbl>
      <w:tblPr>
        <w:tblStyle w:val="TablewithoutHeader"/>
        <w:tblW w:w="0" w:type="auto"/>
        <w:tblLook w:val="01E0" w:firstRow="1" w:lastRow="1" w:firstColumn="1" w:lastColumn="1" w:noHBand="0" w:noVBand="0"/>
      </w:tblPr>
      <w:tblGrid>
        <w:gridCol w:w="4409"/>
        <w:gridCol w:w="4403"/>
      </w:tblGrid>
      <w:tr w:rsidR="00347590">
        <w:tc>
          <w:tcPr>
            <w:tcW w:w="4428" w:type="dxa"/>
          </w:tcPr>
          <w:p w:rsidR="00347590" w:rsidRDefault="00347590">
            <w:r>
              <w:lastRenderedPageBreak/>
              <w:t>Umbral de recuento de identificadores del servicio de mantenimiento</w:t>
            </w:r>
          </w:p>
        </w:tc>
        <w:tc>
          <w:tcPr>
            <w:tcW w:w="4428" w:type="dxa"/>
          </w:tcPr>
          <w:p w:rsidR="00347590" w:rsidRDefault="00347590">
            <w:r>
              <w:t>5000</w:t>
            </w:r>
          </w:p>
        </w:tc>
      </w:tr>
      <w:tr w:rsidR="00347590">
        <w:tc>
          <w:tcPr>
            <w:tcW w:w="4428" w:type="dxa"/>
          </w:tcPr>
          <w:p w:rsidR="00347590" w:rsidRDefault="00347590">
            <w:r>
              <w:t>Umbral de Bytes privados del servicio de mantenimiento</w:t>
            </w:r>
          </w:p>
        </w:tc>
        <w:tc>
          <w:tcPr>
            <w:tcW w:w="4428" w:type="dxa"/>
          </w:tcPr>
          <w:p w:rsidR="00347590" w:rsidRDefault="00347590">
            <w:r>
              <w:t>1 GB</w:t>
            </w:r>
          </w:p>
        </w:tc>
      </w:tr>
      <w:tr w:rsidR="00347590">
        <w:tc>
          <w:tcPr>
            <w:tcW w:w="4428" w:type="dxa"/>
          </w:tcPr>
          <w:p w:rsidR="00347590" w:rsidRDefault="00347590">
            <w:r>
              <w:t>Umbral de recuento de identificadores de host de supervisión</w:t>
            </w:r>
          </w:p>
        </w:tc>
        <w:tc>
          <w:tcPr>
            <w:tcW w:w="4428" w:type="dxa"/>
          </w:tcPr>
          <w:p w:rsidR="00347590" w:rsidRDefault="00347590">
            <w:r>
              <w:t>5000</w:t>
            </w:r>
          </w:p>
        </w:tc>
      </w:tr>
      <w:tr w:rsidR="00347590">
        <w:tc>
          <w:tcPr>
            <w:tcW w:w="4428" w:type="dxa"/>
          </w:tcPr>
          <w:p w:rsidR="00347590" w:rsidRDefault="00347590">
            <w:r>
              <w:t xml:space="preserve">Umbral de bytes privados de host de supervisión </w:t>
            </w:r>
          </w:p>
        </w:tc>
        <w:tc>
          <w:tcPr>
            <w:tcW w:w="4428" w:type="dxa"/>
          </w:tcPr>
          <w:p w:rsidR="00347590" w:rsidRDefault="00347590">
            <w:r>
              <w:t>1 GB</w:t>
            </w:r>
          </w:p>
        </w:tc>
      </w:tr>
    </w:tbl>
    <w:p w:rsidR="00347590" w:rsidRDefault="00347590">
      <w:pPr>
        <w:pStyle w:val="TableSpacing"/>
      </w:pPr>
    </w:p>
    <w:p w:rsidR="00347590" w:rsidRDefault="00347590">
      <w:r>
        <w:t>En el servidor DPM</w:t>
      </w:r>
    </w:p>
    <w:p w:rsidR="00347590" w:rsidRDefault="00347590">
      <w:r>
        <w:t>Establezca la clave del Registro "HKEY_LOCAL_MACHINE\SYSTEM\CurrentControlSet\Services\HealthService\Parameters\State Queue" en 4096</w:t>
      </w:r>
    </w:p>
    <w:p w:rsidR="00347590" w:rsidRDefault="00347590">
      <w:r>
        <w:t>Establezca la clave del Registro "HKEY_LOCAL_MACHINE\SYSTEM\CurrentControlSet\Services\HealthService\Parameters\Management Groups\&lt;MG&gt;\MaximumQueueSizeKb" en 150000</w:t>
      </w:r>
    </w:p>
    <w:p w:rsidR="00347590" w:rsidRDefault="00347590">
      <w:r>
        <w:t>Establezca la clave del Registro "HKEY_LOCAL_MACHINE\SYSTEM\CurrentControlSet\Services\HealthService\Parameters\Persistence Version Store Maximum" en 400 MB</w:t>
      </w:r>
    </w:p>
    <w:p w:rsidR="00347590" w:rsidRDefault="00347590">
      <w:pPr>
        <w:pStyle w:val="AlertLabel"/>
        <w:framePr w:wrap="notBeside"/>
      </w:pPr>
      <w:r>
        <w:rPr>
          <w:noProof/>
        </w:rPr>
        <w:drawing>
          <wp:inline distT="0" distB="0" distL="0" distR="0" wp14:anchorId="7F838B07" wp14:editId="74798766">
            <wp:extent cx="228600" cy="152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Sugerencia </w:t>
      </w:r>
    </w:p>
    <w:p w:rsidR="00347590" w:rsidRDefault="00347590">
      <w:pPr>
        <w:pStyle w:val="AlertText"/>
      </w:pPr>
      <w:r>
        <w:t>Aumente el valor si aparece el evento de error 623 mientras el servicio de mantenimiento vuelve a cargar el archivo de configuración.</w:t>
      </w:r>
    </w:p>
    <w:p w:rsidR="00347590" w:rsidRDefault="00347590">
      <w:pPr>
        <w:pStyle w:val="Heading2"/>
      </w:pPr>
      <w:bookmarkStart w:id="20" w:name="_Toc284409183"/>
      <w:r>
        <w:t>Vea también</w:t>
      </w:r>
      <w:bookmarkEnd w:id="20"/>
    </w:p>
    <w:p w:rsidR="00347590" w:rsidRDefault="00347590">
      <w:hyperlink w:anchor="z70073d753b60411c9b7b870b1af284a3" w:history="1">
        <w:r>
          <w:rPr>
            <w:rStyle w:val="Hyperlink"/>
          </w:rPr>
          <w:t>Personalización de monitores y reglas</w:t>
        </w:r>
      </w:hyperlink>
    </w:p>
    <w:p w:rsidR="00347590" w:rsidRDefault="00347590">
      <w:hyperlink r:id="rId23" w:history="1">
        <w:r>
          <w:rPr>
            <w:rStyle w:val="Hyperlink"/>
          </w:rPr>
          <w:t>El monitor Mantenimiento de entidad de un servidor de administración de Operations Manager 2007 muestra "Crítico" junto con un valor de umbral del Servicio de mantenimiento</w:t>
        </w:r>
      </w:hyperlink>
    </w:p>
    <w:p w:rsidR="00347590" w:rsidRDefault="00347590">
      <w:pPr>
        <w:pStyle w:val="Heading1"/>
      </w:pPr>
      <w:bookmarkStart w:id="21" w:name="_Toc284409184"/>
      <w:r>
        <w:t>Creación de un nuevo módulo de administración para personalizaciones</w:t>
      </w:r>
      <w:bookmarkStart w:id="22" w:name="zba60d80ac0fa4e8d94022447667e3c64"/>
      <w:bookmarkEnd w:id="22"/>
      <w:bookmarkEnd w:id="21"/>
    </w:p>
    <w:p w:rsidR="00347590" w:rsidRDefault="00347590">
      <w:r>
        <w:t xml:space="preserve">La mayoría de los módulos de administración de proveedores están sellados, por lo que no es posible modificar ninguno de los valores de configuración originales del archivo del módulo de administración. Sin embargo, puede crear personalizaciones, como, por ejemplo, invalidaciones o nuevos objetos de supervisión y guardarlos en un módulo de administración diferente. De forma predeterminada, Operations Manager 2007 guarda todas las personalizaciones que se realicen en el Módulo de administración predeterminado. Como práctica recomendada, debe </w:t>
      </w:r>
      <w:r>
        <w:lastRenderedPageBreak/>
        <w:t>crear un módulo de administración independiente de cada módulo de administración sellado que desee personalizar.</w:t>
      </w:r>
    </w:p>
    <w:p w:rsidR="00347590" w:rsidRDefault="00347590">
      <w:r>
        <w:t xml:space="preserve">La creación de un nuevo módulo de administración para almacenar las invalidaciones tiene las siguientes ventajas: </w:t>
      </w:r>
    </w:p>
    <w:p w:rsidR="00347590" w:rsidRDefault="00347590" w:rsidP="00347590">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Simplifica la exportación de personalizaciones que se crearon en entornos de prueba para el entorno de producción. Por ejemplo, en lugar de exportar el Módulo de administración predeterminado que contiene personalizaciones de diversos módulos de administración, puede exportar únicamente el módulo de administración que contenga las personalizaciones de un único módulo de administración.</w:t>
      </w:r>
    </w:p>
    <w:p w:rsidR="00347590" w:rsidRDefault="00347590" w:rsidP="00347590">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Si no contiene ninguna personalización, puede eliminar el módulo de administración original sin tener que eliminar primero el Módulo de administración predeterminado. </w:t>
      </w:r>
    </w:p>
    <w:p w:rsidR="00347590" w:rsidRDefault="00347590">
      <w:pPr>
        <w:pStyle w:val="TextinList1"/>
      </w:pPr>
      <w:r>
        <w:t>Un módulo de administración que contiene personalizaciones depende del módulo de administración original. Esta dependencia requiere que se elimine el módulo de administración con personalizaciones antes de eliminar el módulo de administración original. Si se guardan todas las personalizaciones en el Módulo de administración predeterminado, debe eliminar el Módulo de administración predeterminado antes de poder eliminar un módulo de administración original.</w:t>
      </w:r>
    </w:p>
    <w:p w:rsidR="00347590" w:rsidRDefault="00347590" w:rsidP="00347590">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Es más fácil hacer un seguimiento y actualizar las personalizaciones en módulos de administración individuales.</w:t>
      </w:r>
    </w:p>
    <w:p w:rsidR="00347590" w:rsidRDefault="00347590">
      <w:r>
        <w:t xml:space="preserve">Para obtener más información sobre módulos de administración sellados y no sellados, consulte </w:t>
      </w:r>
      <w:hyperlink r:id="rId24" w:history="1">
        <w:r>
          <w:rPr>
            <w:rStyle w:val="Hyperlink"/>
          </w:rPr>
          <w:t xml:space="preserve">Management Pack Formats (Formatos de módulo de administración) </w:t>
        </w:r>
      </w:hyperlink>
      <w:r>
        <w:t xml:space="preserve"> (http://go.microsoft.com/fwlink/?LinkId=108355). Para obtener más información acerca de las personalizaciones del módulo de administración y del Módulo de administración predeterminado, consulte </w:t>
      </w:r>
      <w:hyperlink r:id="rId25" w:history="1">
        <w:r>
          <w:rPr>
            <w:rStyle w:val="Hyperlink"/>
          </w:rPr>
          <w:t>About Management Packs in Operations Manager 2007 (Acerca de los módulos de administración en Operations Manager 2007)</w:t>
        </w:r>
      </w:hyperlink>
      <w:r>
        <w:t xml:space="preserve"> (http://go.microsoft.com/fwlink/?LinkId=108356).</w:t>
      </w:r>
    </w:p>
    <w:p w:rsidR="00347590" w:rsidRDefault="00347590">
      <w:pPr>
        <w:pStyle w:val="Heading2"/>
      </w:pPr>
      <w:bookmarkStart w:id="23" w:name="_Toc284409185"/>
      <w:r>
        <w:t>Vea también</w:t>
      </w:r>
      <w:bookmarkEnd w:id="23"/>
    </w:p>
    <w:p w:rsidR="00347590" w:rsidRDefault="00347590">
      <w:hyperlink w:anchor="z70073d753b60411c9b7b870b1af284a3" w:history="1">
        <w:r>
          <w:rPr>
            <w:rStyle w:val="Hyperlink"/>
          </w:rPr>
          <w:t>Personalización de monitores y reglas</w:t>
        </w:r>
      </w:hyperlink>
    </w:p>
    <w:p w:rsidR="00347590" w:rsidRDefault="00347590">
      <w:pPr>
        <w:pStyle w:val="Heading1"/>
      </w:pPr>
      <w:bookmarkStart w:id="24" w:name="_Toc284409186"/>
      <w:r>
        <w:t>Personalización de monitores y reglas</w:t>
      </w:r>
      <w:bookmarkStart w:id="25" w:name="z70073d753b60411c9b7b870b1af284a3"/>
      <w:bookmarkEnd w:id="25"/>
      <w:bookmarkEnd w:id="24"/>
    </w:p>
    <w:p w:rsidR="00347590" w:rsidRDefault="00347590">
      <w:r>
        <w:t xml:space="preserve">El Módulo de administración de DPM 2010 incluye seis monitores basados en SLA y tres reglas. Aparecen únicamente si un trabajo determinado ha fallado de forma continua dentro de un periodo de tiempo concreto. De forma predeterminada, este período está establecido en 24 horas. Puede cambiar el período de SLA para adaptarlo a sus necesidades. </w:t>
      </w:r>
    </w:p>
    <w:p w:rsidR="00347590" w:rsidRDefault="00347590">
      <w:pPr>
        <w:pStyle w:val="TableSpacing"/>
      </w:pPr>
    </w:p>
    <w:tbl>
      <w:tblPr>
        <w:tblStyle w:val="TablewithoutHeader"/>
        <w:tblW w:w="0" w:type="auto"/>
        <w:tblLook w:val="01E0" w:firstRow="1" w:lastRow="1" w:firstColumn="1" w:lastColumn="1" w:noHBand="0" w:noVBand="0"/>
      </w:tblPr>
      <w:tblGrid>
        <w:gridCol w:w="4406"/>
        <w:gridCol w:w="4406"/>
      </w:tblGrid>
      <w:tr w:rsidR="00347590">
        <w:tc>
          <w:tcPr>
            <w:tcW w:w="4428" w:type="dxa"/>
          </w:tcPr>
          <w:p w:rsidR="00347590" w:rsidRDefault="00347590">
            <w:r>
              <w:t>Alerta</w:t>
            </w:r>
          </w:p>
        </w:tc>
        <w:tc>
          <w:tcPr>
            <w:tcW w:w="4428" w:type="dxa"/>
          </w:tcPr>
          <w:p w:rsidR="00347590" w:rsidRDefault="00347590">
            <w:r>
              <w:t>Descripción</w:t>
            </w:r>
          </w:p>
        </w:tc>
      </w:tr>
      <w:tr w:rsidR="00347590">
        <w:tc>
          <w:tcPr>
            <w:tcW w:w="4428" w:type="dxa"/>
          </w:tcPr>
          <w:p w:rsidR="00347590" w:rsidRDefault="00347590">
            <w:r>
              <w:t>DPM 2010: Error de sincronización con precedencia</w:t>
            </w:r>
          </w:p>
        </w:tc>
        <w:tc>
          <w:tcPr>
            <w:tcW w:w="4428" w:type="dxa"/>
          </w:tcPr>
          <w:p w:rsidR="00347590" w:rsidRDefault="00347590">
            <w:r>
              <w:t xml:space="preserve">En este monitor suprime las alertas "Error al crear el punto de recuperación" si la causa raíz se encuentra en otro lugar. La alerta de la </w:t>
            </w:r>
            <w:r>
              <w:lastRenderedPageBreak/>
              <w:t>causa raíz se emite por separado.</w:t>
            </w:r>
          </w:p>
        </w:tc>
      </w:tr>
      <w:tr w:rsidR="00347590">
        <w:tc>
          <w:tcPr>
            <w:tcW w:w="4428" w:type="dxa"/>
          </w:tcPr>
          <w:p w:rsidR="00347590" w:rsidRDefault="00347590">
            <w:r>
              <w:lastRenderedPageBreak/>
              <w:t>DPM2010: Error de creación de punto de recuperación sin alerta</w:t>
            </w:r>
          </w:p>
        </w:tc>
        <w:tc>
          <w:tcPr>
            <w:tcW w:w="4428" w:type="dxa"/>
          </w:tcPr>
          <w:p w:rsidR="00347590" w:rsidRDefault="00347590">
            <w:r>
              <w:t>Este monitor actualiza el estado de mantenimiento del objeto de origen de datos si se ha producido un error al crear un punto de recuperación. Por ejemplo, si no tiene acceso a un agente de protección DPM, o si un equipo protegido no está en funcionamiento y los trabajos de copia de seguridad de todos los orígenes de datos están fallando, actualiza el estado de todos los orígenes de datos afectados sin provocar una alerta específica del origen de datos.</w:t>
            </w:r>
          </w:p>
        </w:tc>
      </w:tr>
      <w:tr w:rsidR="00347590">
        <w:tc>
          <w:tcPr>
            <w:tcW w:w="4428" w:type="dxa"/>
          </w:tcPr>
          <w:p w:rsidR="00347590" w:rsidRDefault="00347590">
            <w:r>
              <w:t>DPM 2010: Réplica incoherente</w:t>
            </w:r>
          </w:p>
        </w:tc>
        <w:tc>
          <w:tcPr>
            <w:tcW w:w="4428" w:type="dxa"/>
          </w:tcPr>
          <w:p w:rsidR="00347590" w:rsidRDefault="00347590">
            <w:r>
              <w:t>Este monitor suprime las alertas "Réplica incoherente" que se emiten cuando los datos duplicados no son coherentes con los datos de origen si la causa raíz se encuentra en otro lugar. La alerta de la causa raíz se emite por separado.</w:t>
            </w:r>
          </w:p>
        </w:tc>
      </w:tr>
      <w:tr w:rsidR="00347590">
        <w:tc>
          <w:tcPr>
            <w:tcW w:w="4428" w:type="dxa"/>
          </w:tcPr>
          <w:p w:rsidR="00347590" w:rsidRDefault="00347590">
            <w:r>
              <w:t>DPM 2010: Réplica incoherente sin alerta</w:t>
            </w:r>
          </w:p>
        </w:tc>
        <w:tc>
          <w:tcPr>
            <w:tcW w:w="4428" w:type="dxa"/>
          </w:tcPr>
          <w:p w:rsidR="00347590" w:rsidRDefault="00347590">
            <w:r>
              <w:t>Este monitor actualiza el estado del origen de datos sin emitir una alerta específica del origen de datos si la réplica no es coherente. Por ejemplo, si no tiene acceso a un agente de protección, o si un equipo protegido no está en funcionamiento y los trabajos de copia de seguridad de todos los orígenes de datos están fallando, actualiza el estado de todos los orígenes de datos afectados sin emitir una alerta específica del origen de datos.</w:t>
            </w:r>
          </w:p>
        </w:tc>
      </w:tr>
      <w:tr w:rsidR="00347590">
        <w:tc>
          <w:tcPr>
            <w:tcW w:w="4428" w:type="dxa"/>
          </w:tcPr>
          <w:p w:rsidR="00347590" w:rsidRDefault="00347590">
            <w:r>
              <w:t>DPM 2010: Error de sincronización con precedencia</w:t>
            </w:r>
          </w:p>
        </w:tc>
        <w:tc>
          <w:tcPr>
            <w:tcW w:w="4428" w:type="dxa"/>
          </w:tcPr>
          <w:p w:rsidR="00347590" w:rsidRDefault="00347590">
            <w:r>
              <w:t>Este monitor suprime las alertas de errores de sincronización si la causa raíz se encuentra en otro lugar. La alerta de la causa raíz se emite por separado.</w:t>
            </w:r>
          </w:p>
        </w:tc>
      </w:tr>
      <w:tr w:rsidR="00347590">
        <w:tc>
          <w:tcPr>
            <w:tcW w:w="4428" w:type="dxa"/>
          </w:tcPr>
          <w:p w:rsidR="00347590" w:rsidRDefault="00347590">
            <w:r>
              <w:t>DPM 2010: Error de sincronización sin alerta</w:t>
            </w:r>
          </w:p>
        </w:tc>
        <w:tc>
          <w:tcPr>
            <w:tcW w:w="4428" w:type="dxa"/>
          </w:tcPr>
          <w:p w:rsidR="00347590" w:rsidRDefault="00347590">
            <w:r>
              <w:t xml:space="preserve">Este monitor actualiza el estado de mantenimiento del objeto de origen de datos si se han producido errores de sincronización. Por ejemplo, si no tiene acceso a un agente de protección, o si un equipo protegido no está en funcionamiento y los trabajos de copia de seguridad de todos los orígenes de datos están fallando, actualiza el estado de todos los orígenes de datos afectados sin emitir una </w:t>
            </w:r>
            <w:r>
              <w:lastRenderedPageBreak/>
              <w:t>alerta específica del origen de datos.</w:t>
            </w:r>
          </w:p>
        </w:tc>
      </w:tr>
      <w:tr w:rsidR="00347590">
        <w:tc>
          <w:tcPr>
            <w:tcW w:w="4428" w:type="dxa"/>
          </w:tcPr>
          <w:p w:rsidR="00347590" w:rsidRDefault="00347590">
            <w:r>
              <w:lastRenderedPageBreak/>
              <w:t>DPM 2010: Error al crear el punto de recuperación, se superó el umbral</w:t>
            </w:r>
          </w:p>
        </w:tc>
        <w:tc>
          <w:tcPr>
            <w:tcW w:w="4428" w:type="dxa"/>
          </w:tcPr>
          <w:p w:rsidR="00347590" w:rsidRDefault="00347590"/>
        </w:tc>
      </w:tr>
      <w:tr w:rsidR="00347590">
        <w:tc>
          <w:tcPr>
            <w:tcW w:w="4428" w:type="dxa"/>
          </w:tcPr>
          <w:p w:rsidR="00347590" w:rsidRDefault="00347590">
            <w:r>
              <w:t>DPM 2010: Réplica incoherente con umbral</w:t>
            </w:r>
          </w:p>
        </w:tc>
        <w:tc>
          <w:tcPr>
            <w:tcW w:w="4428" w:type="dxa"/>
          </w:tcPr>
          <w:p w:rsidR="00347590" w:rsidRDefault="00347590"/>
        </w:tc>
      </w:tr>
      <w:tr w:rsidR="00347590">
        <w:tc>
          <w:tcPr>
            <w:tcW w:w="4428" w:type="dxa"/>
          </w:tcPr>
          <w:p w:rsidR="00347590" w:rsidRDefault="00347590">
            <w:r>
              <w:t>DPM 2010: Error de sincronización con umbral</w:t>
            </w:r>
          </w:p>
        </w:tc>
        <w:tc>
          <w:tcPr>
            <w:tcW w:w="4428" w:type="dxa"/>
          </w:tcPr>
          <w:p w:rsidR="00347590" w:rsidRDefault="00347590"/>
        </w:tc>
      </w:tr>
    </w:tbl>
    <w:p w:rsidR="00347590" w:rsidRDefault="00347590">
      <w:pPr>
        <w:pStyle w:val="TableSpacing"/>
      </w:pPr>
    </w:p>
    <w:p w:rsidR="00347590" w:rsidRDefault="00347590">
      <w:pPr>
        <w:pStyle w:val="Heading2"/>
      </w:pPr>
      <w:bookmarkStart w:id="26" w:name="_Toc284409187"/>
      <w:r>
        <w:t>Para modificar una regla o un monitor</w:t>
      </w:r>
      <w:bookmarkEnd w:id="26"/>
    </w:p>
    <w:p w:rsidR="00347590" w:rsidRDefault="00347590" w:rsidP="00347590">
      <w:pPr>
        <w:pStyle w:val="NumberedList1"/>
        <w:numPr>
          <w:ilvl w:val="0"/>
          <w:numId w:val="0"/>
        </w:numPr>
        <w:tabs>
          <w:tab w:val="left" w:pos="360"/>
        </w:tabs>
        <w:spacing w:line="260" w:lineRule="exact"/>
        <w:ind w:left="360" w:hanging="360"/>
      </w:pPr>
      <w:r>
        <w:t>1.</w:t>
      </w:r>
      <w:r>
        <w:tab/>
        <w:t>Haga doble clic en el monitor o regla que desee modificar.</w:t>
      </w:r>
    </w:p>
    <w:p w:rsidR="00347590" w:rsidRDefault="00347590" w:rsidP="00347590">
      <w:pPr>
        <w:pStyle w:val="NumberedList1"/>
        <w:numPr>
          <w:ilvl w:val="0"/>
          <w:numId w:val="0"/>
        </w:numPr>
        <w:tabs>
          <w:tab w:val="left" w:pos="360"/>
        </w:tabs>
        <w:spacing w:line="260" w:lineRule="exact"/>
        <w:ind w:left="360" w:hanging="360"/>
      </w:pPr>
      <w:r>
        <w:t>2.</w:t>
      </w:r>
      <w:r>
        <w:tab/>
        <w:t xml:space="preserve">En el cuadro de diálogo </w:t>
      </w:r>
      <w:r>
        <w:rPr>
          <w:rStyle w:val="UI"/>
        </w:rPr>
        <w:t>Propiedades</w:t>
      </w:r>
      <w:r>
        <w:t xml:space="preserve">, en la ficha de </w:t>
      </w:r>
      <w:r>
        <w:rPr>
          <w:rStyle w:val="UI"/>
        </w:rPr>
        <w:t>Configuración</w:t>
      </w:r>
      <w:r>
        <w:t xml:space="preserve">, haga clic en </w:t>
      </w:r>
      <w:r>
        <w:rPr>
          <w:rStyle w:val="UI"/>
        </w:rPr>
        <w:t>Configurar</w:t>
      </w:r>
      <w:r>
        <w:t>.</w:t>
      </w:r>
    </w:p>
    <w:p w:rsidR="00347590" w:rsidRDefault="00347590" w:rsidP="00347590">
      <w:pPr>
        <w:pStyle w:val="NumberedList1"/>
        <w:numPr>
          <w:ilvl w:val="0"/>
          <w:numId w:val="0"/>
        </w:numPr>
        <w:tabs>
          <w:tab w:val="left" w:pos="360"/>
        </w:tabs>
        <w:spacing w:line="260" w:lineRule="exact"/>
        <w:ind w:left="360" w:hanging="360"/>
      </w:pPr>
      <w:r>
        <w:t>3.</w:t>
      </w:r>
      <w:r>
        <w:tab/>
        <w:t xml:space="preserve">Anote todos los nombres de parámetros y valores del cuadro de diálogo </w:t>
      </w:r>
      <w:r>
        <w:rPr>
          <w:rStyle w:val="UI"/>
        </w:rPr>
        <w:t>Configuración</w:t>
      </w:r>
      <w:r>
        <w:t xml:space="preserve"> .</w:t>
      </w:r>
    </w:p>
    <w:p w:rsidR="00347590" w:rsidRDefault="00347590" w:rsidP="00347590">
      <w:pPr>
        <w:pStyle w:val="NumberedList1"/>
        <w:numPr>
          <w:ilvl w:val="0"/>
          <w:numId w:val="0"/>
        </w:numPr>
        <w:tabs>
          <w:tab w:val="left" w:pos="360"/>
        </w:tabs>
        <w:spacing w:line="260" w:lineRule="exact"/>
        <w:ind w:left="360" w:hanging="360"/>
      </w:pPr>
      <w:r>
        <w:t>4.</w:t>
      </w:r>
      <w:r>
        <w:tab/>
        <w:t xml:space="preserve">Cree un nuevo monitor o una regla con todos los valores que coincidan exactamente con el monitor o la regla que desee modificar. El parámetro 15 tiene el valor 86400, que es un día. Puede cambiar este valor para cambiar el SLA. </w:t>
      </w:r>
    </w:p>
    <w:p w:rsidR="00347590" w:rsidRDefault="00347590">
      <w:pPr>
        <w:pStyle w:val="Heading2"/>
      </w:pPr>
      <w:bookmarkStart w:id="27" w:name="_Toc284409188"/>
      <w:r>
        <w:t>Vea también</w:t>
      </w:r>
      <w:bookmarkEnd w:id="27"/>
    </w:p>
    <w:p w:rsidR="00347590" w:rsidRDefault="00347590">
      <w:hyperlink r:id="rId26" w:history="1">
        <w:r>
          <w:rPr>
            <w:rStyle w:val="Hyperlink"/>
          </w:rPr>
          <w:t>Creación de un monitor de unidad de eventos de Windows simples en Operations Manager 2007</w:t>
        </w:r>
      </w:hyperlink>
    </w:p>
    <w:p w:rsidR="00347590" w:rsidRDefault="00347590">
      <w:pPr>
        <w:pStyle w:val="Heading1"/>
      </w:pPr>
      <w:bookmarkStart w:id="28" w:name="_Toc284409189"/>
      <w:r>
        <w:t>Descripción de las operaciones del Módulo de administración</w:t>
      </w:r>
      <w:bookmarkStart w:id="29" w:name="z2af20be51f714dfe98b1dd50baaf2779"/>
      <w:bookmarkEnd w:id="29"/>
      <w:bookmarkEnd w:id="28"/>
    </w:p>
    <w:p w:rsidR="00347590" w:rsidRDefault="00347590">
      <w:r>
        <w:t>Gracias al Módulo de administración de DPM, un administrador puede supervisar de forma centralizada el estado de protección y recuperación de los datos para varios servidores DPM y los equipos que estos protegen. El módulo de administración también supervisa los indicadores principales de estado y rendimiento de los servidores DPM.</w:t>
      </w:r>
    </w:p>
    <w:p w:rsidR="00347590" w:rsidRDefault="00347590">
      <w:r>
        <w:t>Para los servidores DPM, el módulo de administración de DPM supervisa el estado del servicio y de la base de datos DPM, el rendimiento de los servidores, y los indicadores principales, como la disponibilidad del disco y los cambios de configuración en los volúmenes protegidos por Administrador de protección de datos. Para los equipos protegidos, el módulo de administración de DPM supervisa el estado de la conectividad con Administrador de protección de datos, las operaciones de recuperación de datos de los volúmenes protegidos y las réplicas y puntos de recuperación almacenados en el servidor DPM.</w:t>
      </w:r>
    </w:p>
    <w:p w:rsidR="00347590" w:rsidRDefault="00347590">
      <w:pPr>
        <w:pStyle w:val="Heading2"/>
      </w:pPr>
      <w:bookmarkStart w:id="30" w:name="_Toc284409190"/>
      <w:r>
        <w:t>Funciones de supervisión del módulo de administración</w:t>
      </w:r>
      <w:bookmarkEnd w:id="30"/>
    </w:p>
    <w:p w:rsidR="00347590" w:rsidRDefault="00347590">
      <w:pPr>
        <w:pStyle w:val="TableSpacing"/>
      </w:pPr>
    </w:p>
    <w:tbl>
      <w:tblPr>
        <w:tblStyle w:val="TablewithHeader"/>
        <w:tblW w:w="0" w:type="auto"/>
        <w:tblLook w:val="01E0" w:firstRow="1" w:lastRow="1" w:firstColumn="1" w:lastColumn="1" w:noHBand="0" w:noVBand="0"/>
      </w:tblPr>
      <w:tblGrid>
        <w:gridCol w:w="4406"/>
        <w:gridCol w:w="4406"/>
      </w:tblGrid>
      <w:tr w:rsidR="00347590" w:rsidTr="0077038F">
        <w:trPr>
          <w:cnfStyle w:val="100000000000" w:firstRow="1" w:lastRow="0" w:firstColumn="0" w:lastColumn="0" w:oddVBand="0" w:evenVBand="0" w:oddHBand="0" w:evenHBand="0" w:firstRowFirstColumn="0" w:firstRowLastColumn="0" w:lastRowFirstColumn="0" w:lastRowLastColumn="0"/>
        </w:trPr>
        <w:tc>
          <w:tcPr>
            <w:tcW w:w="4428" w:type="dxa"/>
          </w:tcPr>
          <w:p w:rsidR="00347590" w:rsidRDefault="00347590">
            <w:r>
              <w:lastRenderedPageBreak/>
              <w:t>Escenario</w:t>
            </w:r>
          </w:p>
        </w:tc>
        <w:tc>
          <w:tcPr>
            <w:tcW w:w="4428" w:type="dxa"/>
          </w:tcPr>
          <w:p w:rsidR="00347590" w:rsidRDefault="00347590">
            <w:r>
              <w:t>Condiciones y tareas supervisadas</w:t>
            </w:r>
          </w:p>
        </w:tc>
      </w:tr>
      <w:tr w:rsidR="00347590" w:rsidTr="0077038F">
        <w:tc>
          <w:tcPr>
            <w:tcW w:w="4428" w:type="dxa"/>
          </w:tcPr>
          <w:p w:rsidR="00347590" w:rsidRDefault="00347590">
            <w:r>
              <w:t>Supervisión de servidores DPM</w:t>
            </w:r>
          </w:p>
        </w:tc>
        <w:tc>
          <w:tcPr>
            <w:tcW w:w="4428" w:type="dxa"/>
          </w:tcPr>
          <w:p w:rsidR="00347590" w:rsidRDefault="00347590">
            <w:r>
              <w:t>¿Es correcto el estado de las bases de datos que utiliza Administrador de protección de datos? ¿Están disponibles para realizar actividades de protección?</w:t>
            </w:r>
          </w:p>
          <w:p w:rsidR="00347590" w:rsidRDefault="00347590">
            <w:r>
              <w:t>¿Se han producido errores en el servicio DPM?</w:t>
            </w:r>
          </w:p>
          <w:p w:rsidR="00347590" w:rsidRDefault="00347590">
            <w:r>
              <w:t>¿El uso de CPU y memoria en los servidores DPM se encuentra dentro de los intervalos normales de rendimiento?</w:t>
            </w:r>
          </w:p>
          <w:p w:rsidR="00347590" w:rsidRDefault="00347590">
            <w:r>
              <w:t>¿Puede Administrador de protección de datos tener acceso a todos los discos que se han asignado al bloque de almacenamiento de Administrador de protección de datos?</w:t>
            </w:r>
          </w:p>
          <w:p w:rsidR="00347590" w:rsidRDefault="00347590">
            <w:r>
              <w:t>¿Se han actualizado correctamente los permisos para la recuperación del usuario final con el fin de garantizar que solo los usuarios autorizados puedan recuperar versiones anteriores de los datos protegidos?</w:t>
            </w:r>
          </w:p>
          <w:p w:rsidR="00347590" w:rsidRDefault="00347590">
            <w:r>
              <w:t>¿Han causado los cambios de configuración en los volúmenes protegidos posibles problemas de protección?</w:t>
            </w:r>
          </w:p>
        </w:tc>
      </w:tr>
      <w:tr w:rsidR="00347590" w:rsidTr="0077038F">
        <w:tc>
          <w:tcPr>
            <w:tcW w:w="4428" w:type="dxa"/>
          </w:tcPr>
          <w:p w:rsidR="00347590" w:rsidRDefault="00347590">
            <w:r>
              <w:t>Supervisión de actividades de protección de datos en equipos protegidos por Administrador de protección de datos</w:t>
            </w:r>
          </w:p>
        </w:tc>
        <w:tc>
          <w:tcPr>
            <w:tcW w:w="4428" w:type="dxa"/>
          </w:tcPr>
          <w:p w:rsidR="00347590" w:rsidRDefault="00347590">
            <w:r>
              <w:t>¿Puede Administrador de protección de datos conectarse a los agentes de protección de Administrador de protección de datos de los servidores protegidos para realizar actividades de protección?</w:t>
            </w:r>
          </w:p>
          <w:p w:rsidR="00347590" w:rsidRDefault="00347590">
            <w:r>
              <w:t>¿Recuperan los administradores DPM correctamente las versiones anteriores de datos protegidos del bloque de almacenamiento de DPM?</w:t>
            </w:r>
          </w:p>
          <w:p w:rsidR="00347590" w:rsidRDefault="00347590">
            <w:r>
              <w:t xml:space="preserve">¿Se crean correctamente las réplicas iniciales cuando se agrega un nuevo grupo de protección? </w:t>
            </w:r>
          </w:p>
          <w:p w:rsidR="00347590" w:rsidRDefault="00347590">
            <w:r>
              <w:t>¿Son todas las réplicas del servidor DPM coherentes con los orígenes de datos de los equipos protegidos?</w:t>
            </w:r>
          </w:p>
          <w:p w:rsidR="00347590" w:rsidRDefault="00347590">
            <w:r>
              <w:t>¿Se producen errores en las sincronizaciones y comprobaciones de coherencia de los volúmenes protegidos en Administrador de protección de datos?</w:t>
            </w:r>
          </w:p>
          <w:p w:rsidR="00347590" w:rsidRDefault="00347590">
            <w:r>
              <w:lastRenderedPageBreak/>
              <w:t>¿Se crean correctamente los puntos de recuperación programados para garantizar el acceso a las versiones anteriores de los orígenes de datos protegidos?</w:t>
            </w:r>
          </w:p>
        </w:tc>
      </w:tr>
      <w:tr w:rsidR="00347590" w:rsidTr="0077038F">
        <w:tc>
          <w:tcPr>
            <w:tcW w:w="4428" w:type="dxa"/>
          </w:tcPr>
          <w:p w:rsidR="00347590" w:rsidRDefault="00347590">
            <w:r>
              <w:lastRenderedPageBreak/>
              <w:t>Diagnosis y resolución de problemas en un servidor DPM remoto</w:t>
            </w:r>
          </w:p>
        </w:tc>
        <w:tc>
          <w:tcPr>
            <w:tcW w:w="4428" w:type="dxa"/>
          </w:tcPr>
          <w:p w:rsidR="00347590" w:rsidRDefault="00347590">
            <w:r>
              <w:t>Inicie y detenga el servicio DPM en un servidor DPM remoto.</w:t>
            </w:r>
          </w:p>
          <w:p w:rsidR="00347590" w:rsidRDefault="00347590">
            <w:r>
              <w:t>Haga ping a un servidor DPM o a un equipo protegido.</w:t>
            </w:r>
          </w:p>
        </w:tc>
      </w:tr>
    </w:tbl>
    <w:p w:rsidR="00347590" w:rsidRDefault="00347590">
      <w:pPr>
        <w:pStyle w:val="TableSpacing"/>
      </w:pPr>
    </w:p>
    <w:p w:rsidR="00347590" w:rsidRDefault="00347590">
      <w:pPr>
        <w:pStyle w:val="Heading2"/>
      </w:pPr>
      <w:bookmarkStart w:id="31" w:name="_Toc284409191"/>
      <w:r>
        <w:t>Definiciones de supervisión de estado</w:t>
      </w:r>
      <w:bookmarkEnd w:id="31"/>
    </w:p>
    <w:p w:rsidR="00347590" w:rsidRDefault="00347590">
      <w:r>
        <w:t>Este módulo de administración ofrece funciones de supervisión de estado basadas en las definiciones que se incluyen en la tabla siguiente.</w:t>
      </w:r>
    </w:p>
    <w:p w:rsidR="00347590" w:rsidRDefault="00347590">
      <w:pPr>
        <w:pStyle w:val="Label"/>
      </w:pPr>
      <w:r>
        <w:t>Definiciones de supervisión de estado del módulo de administración</w:t>
      </w:r>
    </w:p>
    <w:tbl>
      <w:tblPr>
        <w:tblStyle w:val="TablewithHeader"/>
        <w:tblW w:w="0" w:type="auto"/>
        <w:tblLook w:val="01E0" w:firstRow="1" w:lastRow="1" w:firstColumn="1" w:lastColumn="1" w:noHBand="0" w:noVBand="0"/>
      </w:tblPr>
      <w:tblGrid>
        <w:gridCol w:w="4405"/>
        <w:gridCol w:w="4407"/>
      </w:tblGrid>
      <w:tr w:rsidR="00347590" w:rsidTr="0077038F">
        <w:trPr>
          <w:cnfStyle w:val="100000000000" w:firstRow="1" w:lastRow="0" w:firstColumn="0" w:lastColumn="0" w:oddVBand="0" w:evenVBand="0" w:oddHBand="0" w:evenHBand="0" w:firstRowFirstColumn="0" w:firstRowLastColumn="0" w:lastRowFirstColumn="0" w:lastRowLastColumn="0"/>
        </w:trPr>
        <w:tc>
          <w:tcPr>
            <w:tcW w:w="4428" w:type="dxa"/>
          </w:tcPr>
          <w:p w:rsidR="00347590" w:rsidRDefault="00347590">
            <w:r>
              <w:t>Estado</w:t>
            </w:r>
          </w:p>
        </w:tc>
        <w:tc>
          <w:tcPr>
            <w:tcW w:w="4428" w:type="dxa"/>
          </w:tcPr>
          <w:p w:rsidR="00347590" w:rsidRDefault="00347590">
            <w:r>
              <w:t>Estado de mantenimiento</w:t>
            </w:r>
          </w:p>
        </w:tc>
      </w:tr>
      <w:tr w:rsidR="00347590" w:rsidTr="0077038F">
        <w:tc>
          <w:tcPr>
            <w:tcW w:w="4428" w:type="dxa"/>
          </w:tcPr>
          <w:p w:rsidR="00347590" w:rsidRDefault="00347590">
            <w:r>
              <w:t>Verde (correcto)</w:t>
            </w:r>
          </w:p>
        </w:tc>
        <w:tc>
          <w:tcPr>
            <w:tcW w:w="4428" w:type="dxa"/>
          </w:tcPr>
          <w:p w:rsidR="00347590" w:rsidRDefault="00347590">
            <w:r>
              <w:t>Las operaciones se completan correctamente.</w:t>
            </w:r>
          </w:p>
        </w:tc>
      </w:tr>
      <w:tr w:rsidR="00347590" w:rsidTr="0077038F">
        <w:tc>
          <w:tcPr>
            <w:tcW w:w="4428" w:type="dxa"/>
          </w:tcPr>
          <w:p w:rsidR="00347590" w:rsidRDefault="00347590">
            <w:r>
              <w:t>Verde (informativo)</w:t>
            </w:r>
          </w:p>
        </w:tc>
        <w:tc>
          <w:tcPr>
            <w:tcW w:w="4428" w:type="dxa"/>
          </w:tcPr>
          <w:p w:rsidR="00347590" w:rsidRDefault="00347590">
            <w:r>
              <w:t>Se presentan alertas informativas sobre las que tal vez desee tomar acción.</w:t>
            </w:r>
          </w:p>
        </w:tc>
      </w:tr>
      <w:tr w:rsidR="00347590" w:rsidTr="0077038F">
        <w:tc>
          <w:tcPr>
            <w:tcW w:w="4428" w:type="dxa"/>
          </w:tcPr>
          <w:p w:rsidR="00347590" w:rsidRDefault="00347590">
            <w:r>
              <w:t>Amarillo (advertencia)</w:t>
            </w:r>
          </w:p>
        </w:tc>
        <w:tc>
          <w:tcPr>
            <w:tcW w:w="4428" w:type="dxa"/>
          </w:tcPr>
          <w:p w:rsidR="00347590" w:rsidRDefault="00347590">
            <w:r>
              <w:t>Existen condiciones que pueden causar problemas en el futuro.</w:t>
            </w:r>
          </w:p>
        </w:tc>
      </w:tr>
      <w:tr w:rsidR="00347590" w:rsidTr="0077038F">
        <w:tc>
          <w:tcPr>
            <w:tcW w:w="4428" w:type="dxa"/>
          </w:tcPr>
          <w:p w:rsidR="00347590" w:rsidRDefault="00347590">
            <w:r>
              <w:t>Rojo (error crítico)</w:t>
            </w:r>
          </w:p>
        </w:tc>
        <w:tc>
          <w:tcPr>
            <w:tcW w:w="4428" w:type="dxa"/>
          </w:tcPr>
          <w:p w:rsidR="00347590" w:rsidRDefault="00347590">
            <w:r>
              <w:t>Un problema grave necesita atenderse inmediatamente.</w:t>
            </w:r>
          </w:p>
        </w:tc>
      </w:tr>
    </w:tbl>
    <w:p w:rsidR="00347590" w:rsidRDefault="00347590">
      <w:pPr>
        <w:pStyle w:val="TableSpacing"/>
      </w:pPr>
    </w:p>
    <w:p w:rsidR="00347590" w:rsidRDefault="00347590">
      <w:pPr>
        <w:pStyle w:val="Heading2"/>
      </w:pPr>
      <w:bookmarkStart w:id="32" w:name="_Toc284409192"/>
      <w:r>
        <w:t>Resolver alertas manualmente</w:t>
      </w:r>
      <w:bookmarkEnd w:id="32"/>
    </w:p>
    <w:p w:rsidR="00347590" w:rsidRDefault="00347590">
      <w:r>
        <w:t>Cuando se resuelve una alerta manualmente, la función de supervisión de estado no muestra automáticamente el estado actualizado. Para actualizar la función de supervisión de estado, siga estos pasos.</w:t>
      </w:r>
    </w:p>
    <w:p w:rsidR="00347590" w:rsidRDefault="00347590" w:rsidP="00347590">
      <w:pPr>
        <w:pStyle w:val="NumberedList1"/>
        <w:numPr>
          <w:ilvl w:val="0"/>
          <w:numId w:val="0"/>
        </w:numPr>
        <w:tabs>
          <w:tab w:val="left" w:pos="360"/>
        </w:tabs>
        <w:spacing w:line="260" w:lineRule="exact"/>
        <w:ind w:left="360" w:hanging="360"/>
      </w:pPr>
      <w:r>
        <w:t>1.</w:t>
      </w:r>
      <w:r>
        <w:tab/>
        <w:t>Abra la consola de Operations.</w:t>
      </w:r>
    </w:p>
    <w:p w:rsidR="00347590" w:rsidRDefault="00347590" w:rsidP="00347590">
      <w:pPr>
        <w:pStyle w:val="NumberedList1"/>
        <w:numPr>
          <w:ilvl w:val="0"/>
          <w:numId w:val="0"/>
        </w:numPr>
        <w:tabs>
          <w:tab w:val="left" w:pos="360"/>
        </w:tabs>
        <w:spacing w:line="260" w:lineRule="exact"/>
        <w:ind w:left="360" w:hanging="360"/>
      </w:pPr>
      <w:r>
        <w:t>2.</w:t>
      </w:r>
      <w:r>
        <w:tab/>
        <w:t>Busque la función de supervisión de la alerta resuelta.</w:t>
      </w:r>
    </w:p>
    <w:p w:rsidR="00347590" w:rsidRDefault="00347590" w:rsidP="00347590">
      <w:pPr>
        <w:pStyle w:val="NumberedList1"/>
        <w:numPr>
          <w:ilvl w:val="0"/>
          <w:numId w:val="0"/>
        </w:numPr>
        <w:tabs>
          <w:tab w:val="left" w:pos="360"/>
        </w:tabs>
        <w:spacing w:line="260" w:lineRule="exact"/>
        <w:ind w:left="360" w:hanging="360"/>
      </w:pPr>
      <w:r>
        <w:t>3.</w:t>
      </w:r>
      <w:r>
        <w:tab/>
        <w:t xml:space="preserve">Haga clic en </w:t>
      </w:r>
      <w:r>
        <w:rPr>
          <w:rStyle w:val="UI"/>
        </w:rPr>
        <w:t>Restablecer estado de mantenimiento</w:t>
      </w:r>
      <w:r>
        <w:t>.</w:t>
      </w:r>
    </w:p>
    <w:p w:rsidR="00347590" w:rsidRDefault="00347590">
      <w:pPr>
        <w:pStyle w:val="Heading2"/>
      </w:pPr>
      <w:bookmarkStart w:id="33" w:name="_Toc284409193"/>
      <w:r>
        <w:t>Vea también</w:t>
      </w:r>
      <w:bookmarkEnd w:id="33"/>
    </w:p>
    <w:p w:rsidR="00347590" w:rsidRDefault="00347590">
      <w:hyperlink w:anchor="zc3ee1acda61248da98615055dc2fe9cf" w:history="1">
        <w:r>
          <w:rPr>
            <w:rStyle w:val="Hyperlink"/>
          </w:rPr>
          <w:t>Objetos que detecta el Módulo de administración</w:t>
        </w:r>
      </w:hyperlink>
    </w:p>
    <w:p w:rsidR="00347590" w:rsidRDefault="00347590">
      <w:hyperlink w:anchor="zcbdc2dd66ba544cf8236bee51492faa6" w:history="1">
        <w:r>
          <w:rPr>
            <w:rStyle w:val="Hyperlink"/>
          </w:rPr>
          <w:t>Acumulación de estado</w:t>
        </w:r>
      </w:hyperlink>
    </w:p>
    <w:p w:rsidR="00347590" w:rsidRDefault="00347590">
      <w:hyperlink w:anchor="za7e93bcac1ba4391ab7de16961a9329d" w:history="1">
        <w:r>
          <w:rPr>
            <w:rStyle w:val="Hyperlink"/>
          </w:rPr>
          <w:t>Escenarios de supervisión principales</w:t>
        </w:r>
      </w:hyperlink>
    </w:p>
    <w:p w:rsidR="00347590" w:rsidRDefault="00347590">
      <w:pPr>
        <w:pStyle w:val="Heading1"/>
      </w:pPr>
      <w:bookmarkStart w:id="34" w:name="_Toc284409194"/>
      <w:r>
        <w:t>Objetos que detecta el Módulo de administración</w:t>
      </w:r>
      <w:bookmarkStart w:id="35" w:name="zc3ee1acda61248da98615055dc2fe9cf"/>
      <w:bookmarkEnd w:id="35"/>
      <w:bookmarkEnd w:id="34"/>
    </w:p>
    <w:p w:rsidR="00347590" w:rsidRDefault="00347590">
      <w:r>
        <w:t xml:space="preserve">El Módulo de administración de DPM 2010 detecta los tipos de objeto que se describen en la tabla siguiente. No todos los objetos se detectan automáticamente. Utilice invalidaciones para detectar los objetos que no se detectan automáticamente. </w:t>
      </w:r>
    </w:p>
    <w:p w:rsidR="00347590" w:rsidRDefault="00347590">
      <w:pPr>
        <w:pStyle w:val="TableSpacing"/>
      </w:pPr>
    </w:p>
    <w:tbl>
      <w:tblPr>
        <w:tblStyle w:val="TablewithHeader"/>
        <w:tblW w:w="0" w:type="auto"/>
        <w:tblLook w:val="01E0" w:firstRow="1" w:lastRow="1" w:firstColumn="1" w:lastColumn="1" w:noHBand="0" w:noVBand="0"/>
      </w:tblPr>
      <w:tblGrid>
        <w:gridCol w:w="4406"/>
        <w:gridCol w:w="4406"/>
      </w:tblGrid>
      <w:tr w:rsidR="00347590" w:rsidTr="0020264C">
        <w:trPr>
          <w:cnfStyle w:val="100000000000" w:firstRow="1" w:lastRow="0" w:firstColumn="0" w:lastColumn="0" w:oddVBand="0" w:evenVBand="0" w:oddHBand="0" w:evenHBand="0" w:firstRowFirstColumn="0" w:firstRowLastColumn="0" w:lastRowFirstColumn="0" w:lastRowLastColumn="0"/>
        </w:trPr>
        <w:tc>
          <w:tcPr>
            <w:tcW w:w="4428" w:type="dxa"/>
          </w:tcPr>
          <w:p w:rsidR="00347590" w:rsidRDefault="00347590">
            <w:r>
              <w:t>Categoría</w:t>
            </w:r>
          </w:p>
        </w:tc>
        <w:tc>
          <w:tcPr>
            <w:tcW w:w="4428" w:type="dxa"/>
          </w:tcPr>
          <w:p w:rsidR="00347590" w:rsidRDefault="00347590">
            <w:r>
              <w:t>Tipo de objeto</w:t>
            </w:r>
          </w:p>
        </w:tc>
      </w:tr>
      <w:tr w:rsidR="00347590" w:rsidTr="0020264C">
        <w:tc>
          <w:tcPr>
            <w:tcW w:w="4428" w:type="dxa"/>
          </w:tcPr>
          <w:p w:rsidR="00347590" w:rsidRDefault="00347590">
            <w:r>
              <w:t>DPMServer</w:t>
            </w:r>
          </w:p>
        </w:tc>
        <w:tc>
          <w:tcPr>
            <w:tcW w:w="4428" w:type="dxa"/>
          </w:tcPr>
          <w:p w:rsidR="00347590" w:rsidRDefault="00347590">
            <w:r>
              <w:t>Servidor DPM</w:t>
            </w:r>
          </w:p>
        </w:tc>
      </w:tr>
      <w:tr w:rsidR="00347590" w:rsidTr="0020264C">
        <w:tc>
          <w:tcPr>
            <w:tcW w:w="4428" w:type="dxa"/>
          </w:tcPr>
          <w:p w:rsidR="00347590" w:rsidRDefault="00347590">
            <w:r>
              <w:t>ProductionServer</w:t>
            </w:r>
          </w:p>
        </w:tc>
        <w:tc>
          <w:tcPr>
            <w:tcW w:w="4428" w:type="dxa"/>
          </w:tcPr>
          <w:p w:rsidR="00347590" w:rsidRDefault="00347590">
            <w:r>
              <w:t>Equipo en el que está instalado un agente de protección DPM</w:t>
            </w:r>
          </w:p>
        </w:tc>
      </w:tr>
      <w:tr w:rsidR="00347590" w:rsidTr="0020264C">
        <w:tc>
          <w:tcPr>
            <w:tcW w:w="4428" w:type="dxa"/>
          </w:tcPr>
          <w:p w:rsidR="00347590" w:rsidRDefault="00347590">
            <w:r>
              <w:t>Orígenes de datos</w:t>
            </w:r>
          </w:p>
        </w:tc>
        <w:tc>
          <w:tcPr>
            <w:tcW w:w="4428" w:type="dxa"/>
          </w:tcPr>
          <w:p w:rsidR="00347590" w:rsidRDefault="00347590">
            <w:r>
              <w:t>Entidad en el equipo protegido que DPM protege</w:t>
            </w:r>
          </w:p>
        </w:tc>
      </w:tr>
      <w:tr w:rsidR="00347590" w:rsidTr="0020264C">
        <w:tc>
          <w:tcPr>
            <w:tcW w:w="4428" w:type="dxa"/>
          </w:tcPr>
          <w:p w:rsidR="00347590" w:rsidRDefault="00347590">
            <w:r>
              <w:t>Discos</w:t>
            </w:r>
          </w:p>
        </w:tc>
        <w:tc>
          <w:tcPr>
            <w:tcW w:w="4428" w:type="dxa"/>
          </w:tcPr>
          <w:p w:rsidR="00347590" w:rsidRDefault="00347590">
            <w:r>
              <w:t>Espacio de almacenamiento en el servidor DPM en el que se almacenan las entidades protegidas</w:t>
            </w:r>
          </w:p>
        </w:tc>
      </w:tr>
      <w:tr w:rsidR="00347590" w:rsidTr="0020264C">
        <w:tc>
          <w:tcPr>
            <w:tcW w:w="4428" w:type="dxa"/>
          </w:tcPr>
          <w:p w:rsidR="00347590" w:rsidRDefault="00347590">
            <w:r>
              <w:t>Bibliotecas</w:t>
            </w:r>
          </w:p>
        </w:tc>
        <w:tc>
          <w:tcPr>
            <w:tcW w:w="4428" w:type="dxa"/>
          </w:tcPr>
          <w:p w:rsidR="00347590" w:rsidRDefault="00347590">
            <w:r>
              <w:t>Bibliotecas de cinta de un servidor DPM</w:t>
            </w:r>
          </w:p>
        </w:tc>
      </w:tr>
      <w:tr w:rsidR="00347590" w:rsidTr="0020264C">
        <w:tc>
          <w:tcPr>
            <w:tcW w:w="4428" w:type="dxa"/>
          </w:tcPr>
          <w:p w:rsidR="00347590" w:rsidRDefault="00347590">
            <w:r>
              <w:t>Unidades</w:t>
            </w:r>
          </w:p>
        </w:tc>
        <w:tc>
          <w:tcPr>
            <w:tcW w:w="4428" w:type="dxa"/>
          </w:tcPr>
          <w:p w:rsidR="00347590" w:rsidRDefault="00347590">
            <w:r>
              <w:t>Unidades de cinta de una biblioteca</w:t>
            </w:r>
          </w:p>
        </w:tc>
      </w:tr>
    </w:tbl>
    <w:p w:rsidR="00347590" w:rsidRDefault="00347590">
      <w:pPr>
        <w:pStyle w:val="TableSpacing"/>
      </w:pPr>
    </w:p>
    <w:p w:rsidR="00347590" w:rsidRDefault="00347590" w:rsidP="00347590">
      <w:pPr>
        <w:pStyle w:val="Figure"/>
      </w:pPr>
      <w:r>
        <w:rPr>
          <w:noProof/>
        </w:rPr>
        <w:lastRenderedPageBreak/>
        <w:drawing>
          <wp:inline distT="0" distB="0" distL="0" distR="0" wp14:anchorId="754C37A2" wp14:editId="07FF2B21">
            <wp:extent cx="5029201" cy="5578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lum/>
                    </a:blip>
                    <a:stretch>
                      <a:fillRect/>
                    </a:stretch>
                  </pic:blipFill>
                  <pic:spPr>
                    <a:xfrm>
                      <a:off x="0" y="0"/>
                      <a:ext cx="5029201" cy="5578554"/>
                    </a:xfrm>
                    <a:prstGeom prst="rect">
                      <a:avLst/>
                    </a:prstGeom>
                    <a:noFill/>
                    <a:ln>
                      <a:noFill/>
                    </a:ln>
                  </pic:spPr>
                </pic:pic>
              </a:graphicData>
            </a:graphic>
          </wp:inline>
        </w:drawing>
      </w:r>
    </w:p>
    <w:p w:rsidR="00347590" w:rsidRDefault="00347590">
      <w:pPr>
        <w:pStyle w:val="TableSpacing"/>
      </w:pPr>
    </w:p>
    <w:p w:rsidR="00347590" w:rsidRDefault="00347590">
      <w:pPr>
        <w:pStyle w:val="Heading1"/>
      </w:pPr>
      <w:bookmarkStart w:id="36" w:name="_Toc284409195"/>
      <w:r>
        <w:t>Acumulación de estado</w:t>
      </w:r>
      <w:bookmarkStart w:id="37" w:name="zcbdc2dd66ba544cf8236bee51492faa6"/>
      <w:bookmarkEnd w:id="37"/>
      <w:bookmarkEnd w:id="36"/>
    </w:p>
    <w:p w:rsidR="00347590" w:rsidRDefault="00347590">
      <w:r>
        <w:t>El Módulo de administración de DPM 2010 considera a DPM como una estructura por niveles, en la que el estado de cada nivel depende de los niveles que se encuentran bajo él. La parte superior de esta estructura es todo el entorno de DPM (conocido como el Grupo de administración), y el nivel más bajo incluye todos los Agentes de DPM. Cuando cambia de forma significativa el estado de uno o varios objetos de un nivel inferior, el estado de los objetos de los niveles superiores cambia según la variación. Esta acción recibe el nombre de "acumulación de estado".</w:t>
      </w:r>
    </w:p>
    <w:p w:rsidR="00347590" w:rsidRDefault="00347590">
      <w:r>
        <w:lastRenderedPageBreak/>
        <w:t>Un cambio importante es aquel en el que un objeto cambia de estado correcto a incorrecto, o viceversa. Los niveles superiores cambian en respuesta a los cambios que tienen lugar en el nivel inferior. De esta forma, si uno de los objetos que se encuentran en los niveles inferiores cambia a un estado incorrecto, los objetos que se encuentren en los niveles superiores reflejarán dicho cambio.</w:t>
      </w:r>
    </w:p>
    <w:p w:rsidR="00347590" w:rsidRDefault="00347590">
      <w:r>
        <w:t>En el módulo de administración de DPM, el peor estado de un objeto inferior se traslada a la instancia principal. Por lo tanto, si un objeto de nivel superior tiene cinco objetos bajo él y uno de ellos pasa a tener un estado incorrecto, el objeto de nivel superior aparecerá como incorrecto.</w:t>
      </w:r>
    </w:p>
    <w:p w:rsidR="00347590" w:rsidRDefault="00347590">
      <w:pPr>
        <w:pStyle w:val="Heading1"/>
      </w:pPr>
      <w:bookmarkStart w:id="38" w:name="_Toc284409196"/>
      <w:r>
        <w:t>Escenarios de supervisión principales</w:t>
      </w:r>
      <w:bookmarkStart w:id="39" w:name="za7e93bcac1ba4391ab7de16961a9329d"/>
      <w:bookmarkEnd w:id="39"/>
      <w:bookmarkEnd w:id="38"/>
    </w:p>
    <w:p w:rsidR="00347590" w:rsidRDefault="00347590">
      <w:r>
        <w:t xml:space="preserve">Tras importar el módulo de administración, espere al menos una hora para que recopile datos y podrá empezar a ver los datos supervisados en la consola de Operations de Operations Manager 2007. En el panel </w:t>
      </w:r>
      <w:r>
        <w:rPr>
          <w:rStyle w:val="UI"/>
        </w:rPr>
        <w:t>Supervisión</w:t>
      </w:r>
      <w:r>
        <w:t>, el nodo System Center Data Protection Manager 2010 (DPM) y los nodos secundarios contienen vistas para DPM.</w:t>
      </w:r>
    </w:p>
    <w:p w:rsidR="00347590" w:rsidRDefault="00347590">
      <w:r>
        <w:rPr>
          <w:rStyle w:val="LabelEmbedded"/>
        </w:rPr>
        <w:t>Atributos de equipos</w:t>
      </w:r>
    </w:p>
    <w:p w:rsidR="00347590" w:rsidRDefault="00347590">
      <w:r>
        <w:t>El Módulo de administración de DPM recopila los atributos siguientes de los equipos:</w:t>
      </w:r>
    </w:p>
    <w:p w:rsidR="00347590" w:rsidRDefault="00347590" w:rsidP="00347590">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 System Center Data Protection Manager</w:t>
      </w:r>
    </w:p>
    <w:p w:rsidR="00347590" w:rsidRDefault="00347590">
      <w:r>
        <w:rPr>
          <w:rStyle w:val="LabelEmbedded"/>
        </w:rPr>
        <w:t>Grupos de servidores de DPM</w:t>
      </w:r>
    </w:p>
    <w:p w:rsidR="00347590" w:rsidRDefault="00347590">
      <w:r>
        <w:t>El Módulo de administración de DPM incluye el siguiente grupo de equipos:</w:t>
      </w:r>
    </w:p>
    <w:p w:rsidR="00347590" w:rsidRDefault="00347590" w:rsidP="00347590">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Servidores de Microsoft System Center Data Protection Manager 2010</w:t>
      </w:r>
    </w:p>
    <w:p w:rsidR="00347590" w:rsidRDefault="00347590">
      <w:pPr>
        <w:pStyle w:val="Heading2"/>
      </w:pPr>
      <w:bookmarkStart w:id="40" w:name="_Toc284409197"/>
      <w:r>
        <w:t>Grupo de reglas Alerta</w:t>
      </w:r>
      <w:bookmarkEnd w:id="40"/>
    </w:p>
    <w:p w:rsidR="00347590" w:rsidRDefault="00347590">
      <w:r>
        <w:t>Las reglas del grupo de reglas Alerta son idénticas a todas las alertas de System Center Data Protection Manager (DPM) que pueden requerir una acción por parte del usuario, de modo que un administrador puede supervisar la protección de los datos de varios servidores DPM desde la consola de Operations de Microsoft System Center Operations Manager 2007. El módulo de administración filtra las alertas que no requieren ninguna acción por parte del usuario.</w:t>
      </w:r>
    </w:p>
    <w:p w:rsidR="00347590" w:rsidRDefault="00347590">
      <w:r>
        <w:t>La gravedad de la alerta en DPM determina la gravedad de la alerta reflejada en la consola de Operations de Operations Manager.</w:t>
      </w:r>
    </w:p>
    <w:p w:rsidR="00347590" w:rsidRDefault="00347590" w:rsidP="00347590">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Las alertas de advertencia en DPM son alertas de advertencia en Operations Manager.</w:t>
      </w:r>
    </w:p>
    <w:p w:rsidR="00347590" w:rsidRDefault="00347590" w:rsidP="00347590">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Las alertas de error en DPM son errores críticos en Operations Manager.</w:t>
      </w:r>
    </w:p>
    <w:p w:rsidR="00347590" w:rsidRDefault="00347590" w:rsidP="00347590">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Las alertas informativas en DPM son alertas informativas en Operations Manager.</w:t>
      </w:r>
    </w:p>
    <w:p w:rsidR="00347590" w:rsidRDefault="00347590" w:rsidP="00347590">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Las alertas inactivas en DPM se convierten en alertas inactivas en Operations Manager y no se muestran.</w:t>
      </w:r>
    </w:p>
    <w:p w:rsidR="00347590" w:rsidRDefault="00347590">
      <w:r>
        <w:t xml:space="preserve">La información de producto se encuentra en la sección </w:t>
      </w:r>
      <w:r>
        <w:rPr>
          <w:rStyle w:val="UI"/>
        </w:rPr>
        <w:t>Detalles de alerta</w:t>
      </w:r>
      <w:r>
        <w:t xml:space="preserve"> en la consola de Operations de Operations Manager. Este producto contiene información completa sobre cada alerta, incluido un resumen del problema, causas posibles, resoluciones y fuentes de información adicional.</w:t>
      </w:r>
    </w:p>
    <w:p w:rsidR="00347590" w:rsidRDefault="00347590">
      <w:pPr>
        <w:pStyle w:val="Label"/>
      </w:pPr>
      <w:r>
        <w:lastRenderedPageBreak/>
        <w:t>Reglas del grupo de reglas de Alerta de DPM</w:t>
      </w:r>
    </w:p>
    <w:tbl>
      <w:tblPr>
        <w:tblStyle w:val="TablewithHeader"/>
        <w:tblW w:w="0" w:type="auto"/>
        <w:tblLook w:val="01E0" w:firstRow="1" w:lastRow="1" w:firstColumn="1" w:lastColumn="1" w:noHBand="0" w:noVBand="0"/>
      </w:tblPr>
      <w:tblGrid>
        <w:gridCol w:w="3099"/>
        <w:gridCol w:w="2810"/>
        <w:gridCol w:w="2903"/>
      </w:tblGrid>
      <w:tr w:rsidR="00347590" w:rsidTr="0039704A">
        <w:trPr>
          <w:cnfStyle w:val="100000000000" w:firstRow="1" w:lastRow="0" w:firstColumn="0" w:lastColumn="0" w:oddVBand="0" w:evenVBand="0" w:oddHBand="0" w:evenHBand="0" w:firstRowFirstColumn="0" w:firstRowLastColumn="0" w:lastRowFirstColumn="0" w:lastRowLastColumn="0"/>
        </w:trPr>
        <w:tc>
          <w:tcPr>
            <w:tcW w:w="4428" w:type="dxa"/>
          </w:tcPr>
          <w:p w:rsidR="00347590" w:rsidRDefault="00347590">
            <w:r>
              <w:t>Regla</w:t>
            </w:r>
          </w:p>
        </w:tc>
        <w:tc>
          <w:tcPr>
            <w:tcW w:w="4428" w:type="dxa"/>
          </w:tcPr>
          <w:p w:rsidR="00347590" w:rsidRDefault="00347590">
            <w:r>
              <w:t>Habilitada</w:t>
            </w:r>
          </w:p>
        </w:tc>
        <w:tc>
          <w:tcPr>
            <w:tcW w:w="4428" w:type="dxa"/>
          </w:tcPr>
          <w:p w:rsidR="00347590" w:rsidRDefault="00347590">
            <w:r>
              <w:t>Gravedad</w:t>
            </w:r>
          </w:p>
        </w:tc>
      </w:tr>
      <w:tr w:rsidR="00347590" w:rsidTr="0039704A">
        <w:tc>
          <w:tcPr>
            <w:tcW w:w="4428" w:type="dxa"/>
          </w:tcPr>
          <w:p w:rsidR="00347590" w:rsidRDefault="00347590">
            <w:r>
              <w:rPr>
                <w:rStyle w:val="LabelEmbedded"/>
              </w:rPr>
              <w:t>Equipo protegido</w:t>
            </w:r>
          </w:p>
        </w:tc>
        <w:tc>
          <w:tcPr>
            <w:tcW w:w="4428" w:type="dxa"/>
          </w:tcPr>
          <w:p w:rsidR="00347590" w:rsidRDefault="00347590"/>
        </w:tc>
        <w:tc>
          <w:tcPr>
            <w:tcW w:w="4428" w:type="dxa"/>
          </w:tcPr>
          <w:p w:rsidR="00347590" w:rsidRDefault="00347590"/>
        </w:tc>
      </w:tr>
      <w:tr w:rsidR="00347590" w:rsidTr="0039704A">
        <w:tc>
          <w:tcPr>
            <w:tcW w:w="4428" w:type="dxa"/>
          </w:tcPr>
          <w:p w:rsidR="00347590" w:rsidRDefault="00347590">
            <w:r>
              <w:t>Alerta 370 de DPM: No se pudo realizar la operación del agente</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3116 de DPM: No se pudo detener la protección</w:t>
            </w:r>
          </w:p>
        </w:tc>
        <w:tc>
          <w:tcPr>
            <w:tcW w:w="4428" w:type="dxa"/>
          </w:tcPr>
          <w:p w:rsidR="00347590" w:rsidRDefault="00347590">
            <w:r>
              <w:t>No</w:t>
            </w:r>
          </w:p>
        </w:tc>
        <w:tc>
          <w:tcPr>
            <w:tcW w:w="4428" w:type="dxa"/>
          </w:tcPr>
          <w:p w:rsidR="00347590" w:rsidRDefault="00347590">
            <w:r>
              <w:t>Error crítico</w:t>
            </w:r>
          </w:p>
        </w:tc>
      </w:tr>
      <w:tr w:rsidR="00347590" w:rsidTr="0039704A">
        <w:tc>
          <w:tcPr>
            <w:tcW w:w="4428" w:type="dxa"/>
          </w:tcPr>
          <w:p w:rsidR="00347590" w:rsidRDefault="00347590">
            <w:r>
              <w:t>Alerta 3118 de DPM: La creación de la réplica manual está pendiente</w:t>
            </w:r>
          </w:p>
        </w:tc>
        <w:tc>
          <w:tcPr>
            <w:tcW w:w="4428" w:type="dxa"/>
          </w:tcPr>
          <w:p w:rsidR="00347590" w:rsidRDefault="00347590">
            <w:r>
              <w:t>No</w:t>
            </w:r>
          </w:p>
        </w:tc>
        <w:tc>
          <w:tcPr>
            <w:tcW w:w="4428" w:type="dxa"/>
          </w:tcPr>
          <w:p w:rsidR="00347590" w:rsidRDefault="00347590">
            <w:r>
              <w:t>Informativa</w:t>
            </w:r>
          </w:p>
        </w:tc>
      </w:tr>
      <w:tr w:rsidR="00347590" w:rsidTr="0039704A">
        <w:tc>
          <w:tcPr>
            <w:tcW w:w="4428" w:type="dxa"/>
          </w:tcPr>
          <w:p w:rsidR="00347590" w:rsidRDefault="00347590">
            <w:r>
              <w:t>Alerta 3121 de DPM: El agente no es compatible</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3122 de DPM: No se puede obtener acceso al agente</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t>Alerta 3123 de DPM: No se pudieron actualizar los permisos de recuperación del usuario final</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t>Alerta 3311 de DPM: No se pudo realizar la copia de seguridad en cinta</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3312 de DPM: No se pudo crear el catálogo de la biblioteca</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rPr>
                <w:rStyle w:val="LabelEmbedded"/>
              </w:rPr>
              <w:t>Servidor DPM</w:t>
            </w:r>
          </w:p>
        </w:tc>
        <w:tc>
          <w:tcPr>
            <w:tcW w:w="4428" w:type="dxa"/>
          </w:tcPr>
          <w:p w:rsidR="00347590" w:rsidRDefault="00347590"/>
        </w:tc>
        <w:tc>
          <w:tcPr>
            <w:tcW w:w="4428" w:type="dxa"/>
          </w:tcPr>
          <w:p w:rsidR="00347590" w:rsidRDefault="00347590"/>
        </w:tc>
      </w:tr>
      <w:tr w:rsidR="00347590" w:rsidTr="0039704A">
        <w:tc>
          <w:tcPr>
            <w:tcW w:w="4428" w:type="dxa"/>
          </w:tcPr>
          <w:p w:rsidR="00347590" w:rsidRDefault="00347590">
            <w:r>
              <w:t>Alerta de DPM: Disponibilidad de servidor DPM</w:t>
            </w:r>
          </w:p>
        </w:tc>
        <w:tc>
          <w:tcPr>
            <w:tcW w:w="4428" w:type="dxa"/>
          </w:tcPr>
          <w:p w:rsidR="00347590" w:rsidRDefault="00347590">
            <w:r>
              <w:t>Sí</w:t>
            </w:r>
          </w:p>
        </w:tc>
        <w:tc>
          <w:tcPr>
            <w:tcW w:w="4428" w:type="dxa"/>
          </w:tcPr>
          <w:p w:rsidR="00347590" w:rsidRDefault="00347590">
            <w:r>
              <w:t>Crítica</w:t>
            </w:r>
          </w:p>
        </w:tc>
      </w:tr>
      <w:tr w:rsidR="00347590" w:rsidTr="0039704A">
        <w:tc>
          <w:tcPr>
            <w:tcW w:w="4428" w:type="dxa"/>
          </w:tcPr>
          <w:p w:rsidR="00347590" w:rsidRDefault="00347590">
            <w:r>
              <w:t>Alerta 369 de DPM: No hay ningún agente en el nodo de clústeres</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24059 de DPM: Expiración de certificados de cifrado de cinta</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t>Alerta 3168 de DPM: Se superó el umbral de tamaño de base de datos</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lastRenderedPageBreak/>
              <w:t>Alerta de DPM: Uso de memoria</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t>Alerta de DPM: Uso de procesador</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rPr>
                <w:rStyle w:val="LabelEmbedded"/>
              </w:rPr>
              <w:t>Origen de datos</w:t>
            </w:r>
          </w:p>
        </w:tc>
        <w:tc>
          <w:tcPr>
            <w:tcW w:w="4428" w:type="dxa"/>
          </w:tcPr>
          <w:p w:rsidR="00347590" w:rsidRDefault="00347590">
            <w:r>
              <w:t xml:space="preserve"> </w:t>
            </w:r>
          </w:p>
        </w:tc>
        <w:tc>
          <w:tcPr>
            <w:tcW w:w="4428" w:type="dxa"/>
          </w:tcPr>
          <w:p w:rsidR="00347590" w:rsidRDefault="00347590">
            <w:r>
              <w:t xml:space="preserve"> </w:t>
            </w:r>
          </w:p>
        </w:tc>
      </w:tr>
      <w:tr w:rsidR="00347590" w:rsidTr="0039704A">
        <w:tc>
          <w:tcPr>
            <w:tcW w:w="4428" w:type="dxa"/>
          </w:tcPr>
          <w:p w:rsidR="00347590" w:rsidRDefault="00347590">
            <w:r>
              <w:t>Alerta 3178 de DPM: No se pudo consolidar los puntos de recuperación de la réplica</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t>Alerta 3111 de DPM: Error de recuperación</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t>Alerta 3165 de DPM: Recuperación parcialmente correcta</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t>Alerta 1689 de DPM: Copia de seguridad parcialmente correcta</w:t>
            </w:r>
          </w:p>
        </w:tc>
        <w:tc>
          <w:tcPr>
            <w:tcW w:w="4428" w:type="dxa"/>
          </w:tcPr>
          <w:p w:rsidR="00347590" w:rsidRDefault="00347590">
            <w:r>
              <w:t>No</w:t>
            </w:r>
          </w:p>
        </w:tc>
        <w:tc>
          <w:tcPr>
            <w:tcW w:w="4428" w:type="dxa"/>
          </w:tcPr>
          <w:p w:rsidR="00347590" w:rsidRDefault="00347590">
            <w:r>
              <w:t>Advertencia</w:t>
            </w:r>
          </w:p>
        </w:tc>
      </w:tr>
      <w:tr w:rsidR="00347590" w:rsidTr="0039704A">
        <w:tc>
          <w:tcPr>
            <w:tcW w:w="4428" w:type="dxa"/>
          </w:tcPr>
          <w:p w:rsidR="00347590" w:rsidRDefault="00347590">
            <w:r>
              <w:t>Alerta 690 de DPM: Se cambió la ruta de acceso al recurso compartido</w:t>
            </w:r>
          </w:p>
        </w:tc>
        <w:tc>
          <w:tcPr>
            <w:tcW w:w="4428" w:type="dxa"/>
          </w:tcPr>
          <w:p w:rsidR="00347590" w:rsidRDefault="00347590">
            <w:r>
              <w:t>No</w:t>
            </w:r>
          </w:p>
        </w:tc>
        <w:tc>
          <w:tcPr>
            <w:tcW w:w="4428" w:type="dxa"/>
          </w:tcPr>
          <w:p w:rsidR="00347590" w:rsidRDefault="00347590">
            <w:r>
              <w:t>Advertencia</w:t>
            </w:r>
          </w:p>
        </w:tc>
      </w:tr>
      <w:tr w:rsidR="00347590" w:rsidTr="0039704A">
        <w:tc>
          <w:tcPr>
            <w:tcW w:w="4428" w:type="dxa"/>
          </w:tcPr>
          <w:p w:rsidR="00347590" w:rsidRDefault="00347590">
            <w:r>
              <w:t>Alerta 3114 de DPM: No se pudo crear el punto de recuperación</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3114 de DPM: Error de creación de punto de recuperación sin alerta</w:t>
            </w:r>
          </w:p>
        </w:tc>
        <w:tc>
          <w:tcPr>
            <w:tcW w:w="4428" w:type="dxa"/>
          </w:tcPr>
          <w:p w:rsidR="00347590" w:rsidRDefault="00347590">
            <w:r>
              <w:t>No</w:t>
            </w:r>
          </w:p>
        </w:tc>
        <w:tc>
          <w:tcPr>
            <w:tcW w:w="4428" w:type="dxa"/>
          </w:tcPr>
          <w:p w:rsidR="00347590" w:rsidRDefault="00347590">
            <w:r>
              <w:t>Advertencia</w:t>
            </w:r>
          </w:p>
        </w:tc>
      </w:tr>
      <w:tr w:rsidR="00347590" w:rsidTr="0039704A">
        <w:tc>
          <w:tcPr>
            <w:tcW w:w="4428" w:type="dxa"/>
          </w:tcPr>
          <w:p w:rsidR="00347590" w:rsidRDefault="00347590">
            <w:r>
              <w:t>Alerta 3114 de DPM: Error de creación de punto de recuperación con umbral</w:t>
            </w:r>
          </w:p>
        </w:tc>
        <w:tc>
          <w:tcPr>
            <w:tcW w:w="4428" w:type="dxa"/>
          </w:tcPr>
          <w:p w:rsidR="00347590" w:rsidRDefault="00347590">
            <w:r>
              <w:t>No</w:t>
            </w:r>
          </w:p>
        </w:tc>
        <w:tc>
          <w:tcPr>
            <w:tcW w:w="4428" w:type="dxa"/>
          </w:tcPr>
          <w:p w:rsidR="00347590" w:rsidRDefault="00347590">
            <w:r>
              <w:t>Advertencia</w:t>
            </w:r>
          </w:p>
        </w:tc>
      </w:tr>
      <w:tr w:rsidR="00347590" w:rsidTr="0039704A">
        <w:tc>
          <w:tcPr>
            <w:tcW w:w="4428" w:type="dxa"/>
          </w:tcPr>
          <w:p w:rsidR="00347590" w:rsidRDefault="00347590">
            <w:r>
              <w:t>Alerta 3163 de DPM: Réplica incoherente</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3163 de DPM: Réplica incoherente sin alerta</w:t>
            </w:r>
          </w:p>
        </w:tc>
        <w:tc>
          <w:tcPr>
            <w:tcW w:w="4428" w:type="dxa"/>
          </w:tcPr>
          <w:p w:rsidR="00347590" w:rsidRDefault="00347590">
            <w:r>
              <w:t>No</w:t>
            </w:r>
          </w:p>
        </w:tc>
        <w:tc>
          <w:tcPr>
            <w:tcW w:w="4428" w:type="dxa"/>
          </w:tcPr>
          <w:p w:rsidR="00347590" w:rsidRDefault="00347590">
            <w:r>
              <w:t>Advertencia</w:t>
            </w:r>
          </w:p>
        </w:tc>
      </w:tr>
      <w:tr w:rsidR="00347590" w:rsidTr="0039704A">
        <w:tc>
          <w:tcPr>
            <w:tcW w:w="4428" w:type="dxa"/>
          </w:tcPr>
          <w:p w:rsidR="00347590" w:rsidRDefault="00347590">
            <w:r>
              <w:t>Alerta 3163 de DPM: Réplica incoherente con umbral</w:t>
            </w:r>
          </w:p>
        </w:tc>
        <w:tc>
          <w:tcPr>
            <w:tcW w:w="4428" w:type="dxa"/>
          </w:tcPr>
          <w:p w:rsidR="00347590" w:rsidRDefault="00347590">
            <w:r>
              <w:t>No</w:t>
            </w:r>
          </w:p>
        </w:tc>
        <w:tc>
          <w:tcPr>
            <w:tcW w:w="4428" w:type="dxa"/>
          </w:tcPr>
          <w:p w:rsidR="00347590" w:rsidRDefault="00347590">
            <w:r>
              <w:t>Advertencia</w:t>
            </w:r>
          </w:p>
        </w:tc>
      </w:tr>
      <w:tr w:rsidR="00347590" w:rsidTr="0039704A">
        <w:tc>
          <w:tcPr>
            <w:tcW w:w="4428" w:type="dxa"/>
          </w:tcPr>
          <w:p w:rsidR="00347590" w:rsidRDefault="00347590">
            <w:r>
              <w:t xml:space="preserve">Alerta 3106 de DPM: La réplica es incoherente, comprobación </w:t>
            </w:r>
            <w:r>
              <w:lastRenderedPageBreak/>
              <w:t>en curso</w:t>
            </w:r>
          </w:p>
        </w:tc>
        <w:tc>
          <w:tcPr>
            <w:tcW w:w="4428" w:type="dxa"/>
          </w:tcPr>
          <w:p w:rsidR="00347590" w:rsidRDefault="00347590">
            <w:r>
              <w:lastRenderedPageBreak/>
              <w:t>Sí</w:t>
            </w:r>
          </w:p>
        </w:tc>
        <w:tc>
          <w:tcPr>
            <w:tcW w:w="4428" w:type="dxa"/>
          </w:tcPr>
          <w:p w:rsidR="00347590" w:rsidRDefault="00347590">
            <w:r>
              <w:t>Error crítico</w:t>
            </w:r>
          </w:p>
        </w:tc>
      </w:tr>
      <w:tr w:rsidR="00347590" w:rsidTr="0039704A">
        <w:tc>
          <w:tcPr>
            <w:tcW w:w="4428" w:type="dxa"/>
          </w:tcPr>
          <w:p w:rsidR="00347590" w:rsidRDefault="00347590">
            <w:r>
              <w:lastRenderedPageBreak/>
              <w:t>Alerta 3115 de DPM: No se pudo realizar la sincronización</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t>Alerta 3115 de DPM: Error de sincronización sin alerta</w:t>
            </w:r>
          </w:p>
        </w:tc>
        <w:tc>
          <w:tcPr>
            <w:tcW w:w="4428" w:type="dxa"/>
          </w:tcPr>
          <w:p w:rsidR="00347590" w:rsidRDefault="00347590">
            <w:r>
              <w:t>No</w:t>
            </w:r>
          </w:p>
        </w:tc>
        <w:tc>
          <w:tcPr>
            <w:tcW w:w="4428" w:type="dxa"/>
          </w:tcPr>
          <w:p w:rsidR="00347590" w:rsidRDefault="00347590">
            <w:r>
              <w:t>Normal</w:t>
            </w:r>
          </w:p>
        </w:tc>
      </w:tr>
      <w:tr w:rsidR="00347590" w:rsidTr="0039704A">
        <w:tc>
          <w:tcPr>
            <w:tcW w:w="4428" w:type="dxa"/>
          </w:tcPr>
          <w:p w:rsidR="00347590" w:rsidRDefault="00347590">
            <w:r>
              <w:t>Alerta 3115 de DPM: Error de sincronización con umbral</w:t>
            </w:r>
          </w:p>
        </w:tc>
        <w:tc>
          <w:tcPr>
            <w:tcW w:w="4428" w:type="dxa"/>
          </w:tcPr>
          <w:p w:rsidR="00347590" w:rsidRDefault="00347590">
            <w:r>
              <w:t>No</w:t>
            </w:r>
          </w:p>
        </w:tc>
        <w:tc>
          <w:tcPr>
            <w:tcW w:w="4428" w:type="dxa"/>
          </w:tcPr>
          <w:p w:rsidR="00347590" w:rsidRDefault="00347590">
            <w:r>
              <w:t>Advertencia</w:t>
            </w:r>
          </w:p>
        </w:tc>
      </w:tr>
      <w:tr w:rsidR="00347590" w:rsidTr="0039704A">
        <w:tc>
          <w:tcPr>
            <w:tcW w:w="4428" w:type="dxa"/>
          </w:tcPr>
          <w:p w:rsidR="00347590" w:rsidRDefault="00347590">
            <w:r>
              <w:t>Alerta 3161 de DPM: Falta el volumen</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3170 de DPM: Error de inicialización de trabajo</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3169 de DPM: Se superó el umbral del volumen de puntos de recuperación</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3100 de DPM: Se superó el umbral del volumen de réplica</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t>Alerta 3128 de DPM: Se han detectado datos dañados</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t>Alerta de DPM: Se han detectado datos dañados durante la lectura</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t>Alerta 1556 de DPM: Restaurando archivos desde el área de almacenamiento provisional</w:t>
            </w:r>
          </w:p>
        </w:tc>
        <w:tc>
          <w:tcPr>
            <w:tcW w:w="4428" w:type="dxa"/>
          </w:tcPr>
          <w:p w:rsidR="00347590" w:rsidRDefault="00347590">
            <w:r>
              <w:t>No</w:t>
            </w:r>
          </w:p>
        </w:tc>
        <w:tc>
          <w:tcPr>
            <w:tcW w:w="4428" w:type="dxa"/>
          </w:tcPr>
          <w:p w:rsidR="00347590" w:rsidRDefault="00347590">
            <w:r>
              <w:t>Advertencia</w:t>
            </w:r>
          </w:p>
        </w:tc>
      </w:tr>
      <w:tr w:rsidR="00347590" w:rsidTr="0039704A">
        <w:tc>
          <w:tcPr>
            <w:tcW w:w="4428" w:type="dxa"/>
          </w:tcPr>
          <w:p w:rsidR="00347590" w:rsidRDefault="00347590">
            <w:r>
              <w:t>Alerta 1557 de DPM: Restauración del área de almacenamiento provisional completada correctamente</w:t>
            </w:r>
          </w:p>
        </w:tc>
        <w:tc>
          <w:tcPr>
            <w:tcW w:w="4428" w:type="dxa"/>
          </w:tcPr>
          <w:p w:rsidR="00347590" w:rsidRDefault="00347590">
            <w:r>
              <w:t>No</w:t>
            </w:r>
          </w:p>
        </w:tc>
        <w:tc>
          <w:tcPr>
            <w:tcW w:w="4428" w:type="dxa"/>
          </w:tcPr>
          <w:p w:rsidR="00347590" w:rsidRDefault="00347590">
            <w:r>
              <w:t>Advertencia</w:t>
            </w:r>
          </w:p>
        </w:tc>
      </w:tr>
      <w:tr w:rsidR="00347590" w:rsidTr="0039704A">
        <w:tc>
          <w:tcPr>
            <w:tcW w:w="4428" w:type="dxa"/>
          </w:tcPr>
          <w:p w:rsidR="00347590" w:rsidRDefault="00347590">
            <w:r>
              <w:t>Alerta 1558 de DPM: Restauración del área de almacenamiento provisional parcialmente correcta</w:t>
            </w:r>
          </w:p>
        </w:tc>
        <w:tc>
          <w:tcPr>
            <w:tcW w:w="4428" w:type="dxa"/>
          </w:tcPr>
          <w:p w:rsidR="00347590" w:rsidRDefault="00347590">
            <w:r>
              <w:t>No</w:t>
            </w:r>
          </w:p>
        </w:tc>
        <w:tc>
          <w:tcPr>
            <w:tcW w:w="4428" w:type="dxa"/>
          </w:tcPr>
          <w:p w:rsidR="00347590" w:rsidRDefault="00347590">
            <w:r>
              <w:t>Advertencia</w:t>
            </w:r>
          </w:p>
        </w:tc>
      </w:tr>
      <w:tr w:rsidR="00347590" w:rsidTr="0039704A">
        <w:tc>
          <w:tcPr>
            <w:tcW w:w="4428" w:type="dxa"/>
          </w:tcPr>
          <w:p w:rsidR="00347590" w:rsidRDefault="00347590">
            <w:r>
              <w:rPr>
                <w:rStyle w:val="LabelEmbedded"/>
              </w:rPr>
              <w:t>Disco</w:t>
            </w:r>
          </w:p>
        </w:tc>
        <w:tc>
          <w:tcPr>
            <w:tcW w:w="4428" w:type="dxa"/>
          </w:tcPr>
          <w:p w:rsidR="00347590" w:rsidRDefault="00347590">
            <w:r>
              <w:t xml:space="preserve"> </w:t>
            </w:r>
          </w:p>
        </w:tc>
        <w:tc>
          <w:tcPr>
            <w:tcW w:w="4428" w:type="dxa"/>
          </w:tcPr>
          <w:p w:rsidR="00347590" w:rsidRDefault="00347590">
            <w:r>
              <w:t xml:space="preserve"> </w:t>
            </w:r>
          </w:p>
        </w:tc>
      </w:tr>
      <w:tr w:rsidR="00347590" w:rsidTr="0039704A">
        <w:tc>
          <w:tcPr>
            <w:tcW w:w="4428" w:type="dxa"/>
          </w:tcPr>
          <w:p w:rsidR="00347590" w:rsidRDefault="00347590">
            <w:r>
              <w:t xml:space="preserve">Alerta 3120 de DPM: No se </w:t>
            </w:r>
            <w:r>
              <w:lastRenderedPageBreak/>
              <w:t>encuentra el disco</w:t>
            </w:r>
          </w:p>
        </w:tc>
        <w:tc>
          <w:tcPr>
            <w:tcW w:w="4428" w:type="dxa"/>
          </w:tcPr>
          <w:p w:rsidR="00347590" w:rsidRDefault="00347590">
            <w:r>
              <w:lastRenderedPageBreak/>
              <w:t>Sí</w:t>
            </w:r>
          </w:p>
        </w:tc>
        <w:tc>
          <w:tcPr>
            <w:tcW w:w="4428" w:type="dxa"/>
          </w:tcPr>
          <w:p w:rsidR="00347590" w:rsidRDefault="00347590">
            <w:r>
              <w:t>Error crítico</w:t>
            </w:r>
          </w:p>
        </w:tc>
      </w:tr>
      <w:tr w:rsidR="00347590" w:rsidTr="0039704A">
        <w:tc>
          <w:tcPr>
            <w:tcW w:w="4428" w:type="dxa"/>
          </w:tcPr>
          <w:p w:rsidR="00347590" w:rsidRDefault="00347590">
            <w:r>
              <w:rPr>
                <w:rStyle w:val="LabelEmbedded"/>
              </w:rPr>
              <w:lastRenderedPageBreak/>
              <w:t>Biblioteca</w:t>
            </w:r>
          </w:p>
        </w:tc>
        <w:tc>
          <w:tcPr>
            <w:tcW w:w="4428" w:type="dxa"/>
          </w:tcPr>
          <w:p w:rsidR="00347590" w:rsidRDefault="00347590">
            <w:r>
              <w:t xml:space="preserve"> </w:t>
            </w:r>
          </w:p>
        </w:tc>
        <w:tc>
          <w:tcPr>
            <w:tcW w:w="4428" w:type="dxa"/>
          </w:tcPr>
          <w:p w:rsidR="00347590" w:rsidRDefault="00347590">
            <w:r>
              <w:t xml:space="preserve"> </w:t>
            </w:r>
          </w:p>
        </w:tc>
      </w:tr>
      <w:tr w:rsidR="00347590" w:rsidTr="0039704A">
        <w:tc>
          <w:tcPr>
            <w:tcW w:w="4428" w:type="dxa"/>
          </w:tcPr>
          <w:p w:rsidR="00347590" w:rsidRDefault="00347590">
            <w:r>
              <w:t>Alerta 3310 de DPM: No se pudo copiar el conjunto de datos</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3316 de DPM: No se pudo realizar el inventario detallado de la cinta</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3305 de DPM: Se alcanzó el umbral de medio libre</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t>Alerta 3301 de DPM: La biblioteca no está disponible</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3302 de DPM: La biblioteca no funciona con eficiencia</w:t>
            </w:r>
          </w:p>
        </w:tc>
        <w:tc>
          <w:tcPr>
            <w:tcW w:w="4428" w:type="dxa"/>
          </w:tcPr>
          <w:p w:rsidR="00347590" w:rsidRDefault="00347590">
            <w:r>
              <w:t>Sí</w:t>
            </w:r>
          </w:p>
        </w:tc>
        <w:tc>
          <w:tcPr>
            <w:tcW w:w="4428" w:type="dxa"/>
          </w:tcPr>
          <w:p w:rsidR="00347590" w:rsidRDefault="00347590">
            <w:r>
              <w:t>Advertencia</w:t>
            </w:r>
          </w:p>
        </w:tc>
      </w:tr>
      <w:tr w:rsidR="00347590" w:rsidTr="0039704A">
        <w:tc>
          <w:tcPr>
            <w:tcW w:w="4428" w:type="dxa"/>
          </w:tcPr>
          <w:p w:rsidR="00347590" w:rsidRDefault="00347590">
            <w:r>
              <w:t>Alerta 3308 de DPM: No se pudo borrar el medio</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3309 de DPM: No se pudo comprobar el medio</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3317 de DPM: Se encontraron problemas de integridad de datos en cinta</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t>Alerta 3315 de DPM: El trabajo está esperando la cinta</w:t>
            </w:r>
          </w:p>
        </w:tc>
        <w:tc>
          <w:tcPr>
            <w:tcW w:w="4428" w:type="dxa"/>
          </w:tcPr>
          <w:p w:rsidR="00347590" w:rsidRDefault="00347590">
            <w:r>
              <w:t>Sí</w:t>
            </w:r>
          </w:p>
        </w:tc>
        <w:tc>
          <w:tcPr>
            <w:tcW w:w="4428" w:type="dxa"/>
          </w:tcPr>
          <w:p w:rsidR="00347590" w:rsidRDefault="00347590">
            <w:r>
              <w:t>Error crítico</w:t>
            </w:r>
          </w:p>
        </w:tc>
      </w:tr>
      <w:tr w:rsidR="00347590" w:rsidTr="0039704A">
        <w:tc>
          <w:tcPr>
            <w:tcW w:w="4428" w:type="dxa"/>
          </w:tcPr>
          <w:p w:rsidR="00347590" w:rsidRDefault="00347590">
            <w:r>
              <w:rPr>
                <w:rStyle w:val="LabelEmbedded"/>
              </w:rPr>
              <w:t>Unidad</w:t>
            </w:r>
          </w:p>
        </w:tc>
        <w:tc>
          <w:tcPr>
            <w:tcW w:w="4428" w:type="dxa"/>
          </w:tcPr>
          <w:p w:rsidR="00347590" w:rsidRDefault="00347590">
            <w:r>
              <w:t xml:space="preserve"> </w:t>
            </w:r>
          </w:p>
        </w:tc>
        <w:tc>
          <w:tcPr>
            <w:tcW w:w="4428" w:type="dxa"/>
          </w:tcPr>
          <w:p w:rsidR="00347590" w:rsidRDefault="00347590">
            <w:r>
              <w:t xml:space="preserve"> </w:t>
            </w:r>
          </w:p>
        </w:tc>
      </w:tr>
      <w:tr w:rsidR="00347590" w:rsidTr="0039704A">
        <w:tc>
          <w:tcPr>
            <w:tcW w:w="4428" w:type="dxa"/>
          </w:tcPr>
          <w:p w:rsidR="00347590" w:rsidRDefault="00347590">
            <w:r>
              <w:t>Alerta 3303: La unidad no funciona</w:t>
            </w:r>
          </w:p>
        </w:tc>
        <w:tc>
          <w:tcPr>
            <w:tcW w:w="4428" w:type="dxa"/>
          </w:tcPr>
          <w:p w:rsidR="00347590" w:rsidRDefault="00347590">
            <w:r>
              <w:t>Sí</w:t>
            </w:r>
          </w:p>
        </w:tc>
        <w:tc>
          <w:tcPr>
            <w:tcW w:w="4428" w:type="dxa"/>
          </w:tcPr>
          <w:p w:rsidR="00347590" w:rsidRDefault="00347590">
            <w:r>
              <w:t>Error crítico</w:t>
            </w:r>
          </w:p>
        </w:tc>
      </w:tr>
    </w:tbl>
    <w:p w:rsidR="00347590" w:rsidRDefault="00347590">
      <w:pPr>
        <w:pStyle w:val="TableSpacing"/>
      </w:pPr>
    </w:p>
    <w:p w:rsidR="00347590" w:rsidRDefault="00347590">
      <w:pPr>
        <w:pStyle w:val="Heading2"/>
      </w:pPr>
      <w:bookmarkStart w:id="41" w:name="_Toc284409198"/>
      <w:r>
        <w:t>Grupo de reglas Servidor</w:t>
      </w:r>
      <w:bookmarkEnd w:id="41"/>
    </w:p>
    <w:p w:rsidR="00347590" w:rsidRDefault="00347590">
      <w:r>
        <w:t>La regla Servidor DPM realiza comprobaciones de estado del servicio System Center Data Protection Manager (DPM) y supervisa la disponibilidad de la base de datos. En la tabla siguiente se describe la regla de este grupo de reglas.</w:t>
      </w:r>
    </w:p>
    <w:p w:rsidR="00347590" w:rsidRDefault="00347590">
      <w:pPr>
        <w:pStyle w:val="Label"/>
      </w:pPr>
      <w:r>
        <w:lastRenderedPageBreak/>
        <w:t>Reglas del grupo de reglas Servidor de DPM</w:t>
      </w:r>
    </w:p>
    <w:tbl>
      <w:tblPr>
        <w:tblStyle w:val="TablewithHeader"/>
        <w:tblW w:w="0" w:type="auto"/>
        <w:tblLook w:val="01E0" w:firstRow="1" w:lastRow="1" w:firstColumn="1" w:lastColumn="1" w:noHBand="0" w:noVBand="0"/>
      </w:tblPr>
      <w:tblGrid>
        <w:gridCol w:w="1799"/>
        <w:gridCol w:w="1581"/>
        <w:gridCol w:w="1767"/>
        <w:gridCol w:w="1744"/>
        <w:gridCol w:w="1921"/>
      </w:tblGrid>
      <w:tr w:rsidR="00347590" w:rsidTr="0039704A">
        <w:trPr>
          <w:cnfStyle w:val="100000000000" w:firstRow="1" w:lastRow="0" w:firstColumn="0" w:lastColumn="0" w:oddVBand="0" w:evenVBand="0" w:oddHBand="0" w:evenHBand="0" w:firstRowFirstColumn="0" w:firstRowLastColumn="0" w:lastRowFirstColumn="0" w:lastRowLastColumn="0"/>
        </w:trPr>
        <w:tc>
          <w:tcPr>
            <w:tcW w:w="4428" w:type="dxa"/>
          </w:tcPr>
          <w:p w:rsidR="00347590" w:rsidRDefault="00347590">
            <w:r>
              <w:t>Regla</w:t>
            </w:r>
          </w:p>
        </w:tc>
        <w:tc>
          <w:tcPr>
            <w:tcW w:w="4428" w:type="dxa"/>
          </w:tcPr>
          <w:p w:rsidR="00347590" w:rsidRDefault="00347590">
            <w:r>
              <w:t>Tipo</w:t>
            </w:r>
          </w:p>
        </w:tc>
        <w:tc>
          <w:tcPr>
            <w:tcW w:w="4428" w:type="dxa"/>
          </w:tcPr>
          <w:p w:rsidR="00347590" w:rsidRDefault="00347590">
            <w:r>
              <w:t>Habilitada</w:t>
            </w:r>
          </w:p>
        </w:tc>
        <w:tc>
          <w:tcPr>
            <w:tcW w:w="4428" w:type="dxa"/>
          </w:tcPr>
          <w:p w:rsidR="00347590" w:rsidRDefault="00347590">
            <w:r>
              <w:t>Gravedad</w:t>
            </w:r>
          </w:p>
        </w:tc>
        <w:tc>
          <w:tcPr>
            <w:tcW w:w="4428" w:type="dxa"/>
          </w:tcPr>
          <w:p w:rsidR="00347590" w:rsidRDefault="00347590">
            <w:r>
              <w:t>Descripción</w:t>
            </w:r>
          </w:p>
        </w:tc>
      </w:tr>
      <w:tr w:rsidR="00347590" w:rsidTr="0039704A">
        <w:tc>
          <w:tcPr>
            <w:tcW w:w="4428" w:type="dxa"/>
          </w:tcPr>
          <w:p w:rsidR="00347590" w:rsidRDefault="00347590">
            <w:r>
              <w:t>El servidor DPM no está disponible</w:t>
            </w:r>
          </w:p>
        </w:tc>
        <w:tc>
          <w:tcPr>
            <w:tcW w:w="4428" w:type="dxa"/>
          </w:tcPr>
          <w:p w:rsidR="00347590" w:rsidRDefault="00347590">
            <w:r>
              <w:t>Evento</w:t>
            </w:r>
          </w:p>
        </w:tc>
        <w:tc>
          <w:tcPr>
            <w:tcW w:w="4428" w:type="dxa"/>
          </w:tcPr>
          <w:p w:rsidR="00347590" w:rsidRDefault="00347590">
            <w:r>
              <w:t>Sí</w:t>
            </w:r>
          </w:p>
        </w:tc>
        <w:tc>
          <w:tcPr>
            <w:tcW w:w="4428" w:type="dxa"/>
          </w:tcPr>
          <w:p w:rsidR="00347590" w:rsidRDefault="00347590">
            <w:r>
              <w:t>No aplicable</w:t>
            </w:r>
          </w:p>
        </w:tc>
        <w:tc>
          <w:tcPr>
            <w:tcW w:w="4428" w:type="dxa"/>
          </w:tcPr>
          <w:p w:rsidR="00347590" w:rsidRDefault="00347590">
            <w:r>
              <w:t>Esta regla genera un evento en Operations Manager cuando el servicio o la base de datos DPM no están disponibles. La regla Servidor DPM usa esta información para generar una alerta. Como resultado de la alerta, el estado del servidor DPM se actualiza a color rojo.</w:t>
            </w:r>
          </w:p>
        </w:tc>
      </w:tr>
    </w:tbl>
    <w:p w:rsidR="00347590" w:rsidRDefault="00347590">
      <w:pPr>
        <w:pStyle w:val="TableSpacing"/>
      </w:pPr>
    </w:p>
    <w:p w:rsidR="00347590" w:rsidRDefault="00347590">
      <w:pPr>
        <w:pStyle w:val="Heading2"/>
      </w:pPr>
      <w:bookmarkStart w:id="42" w:name="_Toc284409199"/>
      <w:r>
        <w:t>Grupo de reglas Detección de servicios</w:t>
      </w:r>
      <w:bookmarkEnd w:id="42"/>
    </w:p>
    <w:p w:rsidR="00347590" w:rsidRDefault="00347590">
      <w:r>
        <w:t>Este grupo de reglas contiene una única regla, descrita en la tabla siguiente, que recopila información sobre los equipos administrados para el Módulo de administración de System Center Data Protection Manager (DPM).</w:t>
      </w:r>
    </w:p>
    <w:p w:rsidR="00347590" w:rsidRDefault="00347590">
      <w:pPr>
        <w:pStyle w:val="Label"/>
      </w:pPr>
      <w:r>
        <w:t>Reglas del grupo de reglas Detección de servicios de DPM</w:t>
      </w:r>
    </w:p>
    <w:tbl>
      <w:tblPr>
        <w:tblStyle w:val="TablewithHeader"/>
        <w:tblW w:w="0" w:type="auto"/>
        <w:tblLook w:val="01E0" w:firstRow="1" w:lastRow="1" w:firstColumn="1" w:lastColumn="1" w:noHBand="0" w:noVBand="0"/>
      </w:tblPr>
      <w:tblGrid>
        <w:gridCol w:w="1816"/>
        <w:gridCol w:w="1582"/>
        <w:gridCol w:w="1768"/>
        <w:gridCol w:w="1745"/>
        <w:gridCol w:w="1901"/>
      </w:tblGrid>
      <w:tr w:rsidR="00347590" w:rsidTr="0039704A">
        <w:trPr>
          <w:cnfStyle w:val="100000000000" w:firstRow="1" w:lastRow="0" w:firstColumn="0" w:lastColumn="0" w:oddVBand="0" w:evenVBand="0" w:oddHBand="0" w:evenHBand="0" w:firstRowFirstColumn="0" w:firstRowLastColumn="0" w:lastRowFirstColumn="0" w:lastRowLastColumn="0"/>
        </w:trPr>
        <w:tc>
          <w:tcPr>
            <w:tcW w:w="4428" w:type="dxa"/>
          </w:tcPr>
          <w:p w:rsidR="00347590" w:rsidRDefault="00347590">
            <w:r>
              <w:t>Regla</w:t>
            </w:r>
          </w:p>
        </w:tc>
        <w:tc>
          <w:tcPr>
            <w:tcW w:w="4428" w:type="dxa"/>
          </w:tcPr>
          <w:p w:rsidR="00347590" w:rsidRDefault="00347590">
            <w:r>
              <w:t>Tipo</w:t>
            </w:r>
          </w:p>
        </w:tc>
        <w:tc>
          <w:tcPr>
            <w:tcW w:w="4428" w:type="dxa"/>
          </w:tcPr>
          <w:p w:rsidR="00347590" w:rsidRDefault="00347590">
            <w:r>
              <w:t>Habilitada</w:t>
            </w:r>
          </w:p>
        </w:tc>
        <w:tc>
          <w:tcPr>
            <w:tcW w:w="4428" w:type="dxa"/>
          </w:tcPr>
          <w:p w:rsidR="00347590" w:rsidRDefault="00347590">
            <w:r>
              <w:t>Gravedad</w:t>
            </w:r>
          </w:p>
        </w:tc>
        <w:tc>
          <w:tcPr>
            <w:tcW w:w="4428" w:type="dxa"/>
          </w:tcPr>
          <w:p w:rsidR="00347590" w:rsidRDefault="00347590">
            <w:r>
              <w:t>Descripción</w:t>
            </w:r>
          </w:p>
        </w:tc>
      </w:tr>
      <w:tr w:rsidR="00347590" w:rsidTr="0039704A">
        <w:tc>
          <w:tcPr>
            <w:tcW w:w="4428" w:type="dxa"/>
          </w:tcPr>
          <w:p w:rsidR="00347590" w:rsidRDefault="00347590">
            <w:r>
              <w:t>Detección de servidores de DPM</w:t>
            </w:r>
          </w:p>
        </w:tc>
        <w:tc>
          <w:tcPr>
            <w:tcW w:w="4428" w:type="dxa"/>
          </w:tcPr>
          <w:p w:rsidR="00347590" w:rsidRDefault="00347590">
            <w:r>
              <w:t>Evento</w:t>
            </w:r>
          </w:p>
        </w:tc>
        <w:tc>
          <w:tcPr>
            <w:tcW w:w="4428" w:type="dxa"/>
          </w:tcPr>
          <w:p w:rsidR="00347590" w:rsidRDefault="00347590">
            <w:r>
              <w:t>Sí</w:t>
            </w:r>
          </w:p>
        </w:tc>
        <w:tc>
          <w:tcPr>
            <w:tcW w:w="4428" w:type="dxa"/>
          </w:tcPr>
          <w:p w:rsidR="00347590" w:rsidRDefault="00347590">
            <w:r>
              <w:t>No aplicable</w:t>
            </w:r>
          </w:p>
        </w:tc>
        <w:tc>
          <w:tcPr>
            <w:tcW w:w="4428" w:type="dxa"/>
          </w:tcPr>
          <w:p w:rsidR="00347590" w:rsidRDefault="00347590">
            <w:r>
              <w:t>Esta regla ejecuta un script que hace ping a todos los servidores de la red e identifica los equipos que ejecutan DPM 2010.</w:t>
            </w:r>
          </w:p>
        </w:tc>
      </w:tr>
      <w:tr w:rsidR="00347590" w:rsidTr="0039704A">
        <w:tc>
          <w:tcPr>
            <w:tcW w:w="4428" w:type="dxa"/>
          </w:tcPr>
          <w:p w:rsidR="00347590" w:rsidRDefault="00347590">
            <w:r>
              <w:t>Detección de datos de DPM</w:t>
            </w:r>
          </w:p>
        </w:tc>
        <w:tc>
          <w:tcPr>
            <w:tcW w:w="4428" w:type="dxa"/>
          </w:tcPr>
          <w:p w:rsidR="00347590" w:rsidRDefault="00347590">
            <w:r>
              <w:t>Evento</w:t>
            </w:r>
          </w:p>
        </w:tc>
        <w:tc>
          <w:tcPr>
            <w:tcW w:w="4428" w:type="dxa"/>
          </w:tcPr>
          <w:p w:rsidR="00347590" w:rsidRDefault="00347590">
            <w:r>
              <w:t>Sí</w:t>
            </w:r>
          </w:p>
        </w:tc>
        <w:tc>
          <w:tcPr>
            <w:tcW w:w="4428" w:type="dxa"/>
          </w:tcPr>
          <w:p w:rsidR="00347590" w:rsidRDefault="00347590">
            <w:r>
              <w:t>No aplicable</w:t>
            </w:r>
          </w:p>
        </w:tc>
        <w:tc>
          <w:tcPr>
            <w:tcW w:w="4428" w:type="dxa"/>
          </w:tcPr>
          <w:p w:rsidR="00347590" w:rsidRDefault="00347590">
            <w:r>
              <w:t xml:space="preserve">Esta regla ejecuta un script para identificar todos los servidores DPM y crea una lista de </w:t>
            </w:r>
            <w:r>
              <w:lastRenderedPageBreak/>
              <w:t>los objetos del servidor en cuestión. Los objetos pueden ser equipos protegidos, orígenes de datos, unidades, discos y bibliotecas.</w:t>
            </w:r>
          </w:p>
        </w:tc>
      </w:tr>
    </w:tbl>
    <w:p w:rsidR="00347590" w:rsidRDefault="00347590">
      <w:pPr>
        <w:pStyle w:val="TableSpacing"/>
      </w:pPr>
    </w:p>
    <w:p w:rsidR="00347590" w:rsidRDefault="00347590">
      <w:pPr>
        <w:pStyle w:val="Heading1"/>
      </w:pPr>
      <w:bookmarkStart w:id="43" w:name="_Toc284409200"/>
      <w:r>
        <w:t>Solución de problemas</w:t>
      </w:r>
      <w:bookmarkStart w:id="44" w:name="zd9f5da67cb9a41d5bed9493396745460"/>
      <w:bookmarkEnd w:id="44"/>
      <w:bookmarkEnd w:id="43"/>
    </w:p>
    <w:p w:rsidR="00347590" w:rsidRDefault="00347590">
      <w:pPr>
        <w:pStyle w:val="TableSpacing"/>
      </w:pPr>
    </w:p>
    <w:tbl>
      <w:tblPr>
        <w:tblStyle w:val="TablewithHeader"/>
        <w:tblW w:w="0" w:type="auto"/>
        <w:tblLook w:val="01E0" w:firstRow="1" w:lastRow="1" w:firstColumn="1" w:lastColumn="1" w:noHBand="0" w:noVBand="0"/>
      </w:tblPr>
      <w:tblGrid>
        <w:gridCol w:w="2869"/>
        <w:gridCol w:w="3122"/>
        <w:gridCol w:w="2821"/>
      </w:tblGrid>
      <w:tr w:rsidR="00347590" w:rsidTr="00F22460">
        <w:trPr>
          <w:cnfStyle w:val="100000000000" w:firstRow="1" w:lastRow="0" w:firstColumn="0" w:lastColumn="0" w:oddVBand="0" w:evenVBand="0" w:oddHBand="0" w:evenHBand="0" w:firstRowFirstColumn="0" w:firstRowLastColumn="0" w:lastRowFirstColumn="0" w:lastRowLastColumn="0"/>
        </w:trPr>
        <w:tc>
          <w:tcPr>
            <w:tcW w:w="4428" w:type="dxa"/>
          </w:tcPr>
          <w:p w:rsidR="00347590" w:rsidRDefault="00347590">
            <w:r>
              <w:t>Problemas</w:t>
            </w:r>
          </w:p>
        </w:tc>
        <w:tc>
          <w:tcPr>
            <w:tcW w:w="4428" w:type="dxa"/>
          </w:tcPr>
          <w:p w:rsidR="00347590" w:rsidRDefault="00347590">
            <w:r>
              <w:t>Causa</w:t>
            </w:r>
          </w:p>
        </w:tc>
        <w:tc>
          <w:tcPr>
            <w:tcW w:w="4428" w:type="dxa"/>
          </w:tcPr>
          <w:p w:rsidR="00347590" w:rsidRDefault="00347590">
            <w:r>
              <w:t>Resolución</w:t>
            </w:r>
          </w:p>
        </w:tc>
      </w:tr>
      <w:tr w:rsidR="00347590" w:rsidTr="00F22460">
        <w:tc>
          <w:tcPr>
            <w:tcW w:w="4428" w:type="dxa"/>
          </w:tcPr>
          <w:p w:rsidR="00347590" w:rsidRDefault="00347590">
            <w:r>
              <w:t>El agente SCOM (servicio de mantenimiento) se reinicia cada 15 minutos</w:t>
            </w:r>
          </w:p>
        </w:tc>
        <w:tc>
          <w:tcPr>
            <w:tcW w:w="4428" w:type="dxa"/>
          </w:tcPr>
          <w:p w:rsidR="00347590" w:rsidRDefault="00347590">
            <w:r>
              <w:t>El motivo por el que se reinicia servicio de mantenimiento cada 15 minutos es que el número de bytes privado y el número de identificadores del servicio de mantenimiento de System Center Operations Manager superan el umbral predeterminado.</w:t>
            </w:r>
          </w:p>
          <w:p w:rsidR="00347590" w:rsidRDefault="00347590">
            <w:r>
              <w:t>System Center Operations Manager cuenta con un monitor que comprueba de forma continua el número de bytes privados y el recuento de identificadores del servicio de mantenimiento. Los valores de umbral predeterminados son 100 MB de bytes privados y 2000 identificadores. Si uno de los dos parámetro supera el límite, un monitor desencadena una acción de recuperación para reiniciar el servicio de mantenimiento.</w:t>
            </w:r>
          </w:p>
        </w:tc>
        <w:tc>
          <w:tcPr>
            <w:tcW w:w="4428" w:type="dxa"/>
          </w:tcPr>
          <w:p w:rsidR="00347590" w:rsidRDefault="00347590">
            <w:r>
              <w:t>Aumente el número de bytes privados a 1000 MB y el número de identificadores a 5000.</w:t>
            </w:r>
          </w:p>
        </w:tc>
      </w:tr>
    </w:tbl>
    <w:p w:rsidR="00347590" w:rsidRDefault="00347590">
      <w:pPr>
        <w:pStyle w:val="TableSpacing"/>
      </w:pPr>
    </w:p>
    <w:p w:rsidR="00347590" w:rsidRPr="008107E0" w:rsidRDefault="00347590" w:rsidP="00B447BE">
      <w:pPr>
        <w:rPr>
          <w:rFonts w:eastAsiaTheme="minorEastAsia"/>
          <w:lang w:eastAsia="zh-CN"/>
        </w:rPr>
      </w:pPr>
    </w:p>
    <w:sectPr w:rsidR="00347590" w:rsidRPr="008107E0" w:rsidSect="00347590">
      <w:headerReference w:type="default" r:id="rId28"/>
      <w:footerReference w:type="default" r:id="rId29"/>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590" w:rsidRDefault="00347590">
      <w:r>
        <w:separator/>
      </w:r>
    </w:p>
    <w:p w:rsidR="00347590" w:rsidRDefault="00347590"/>
  </w:endnote>
  <w:endnote w:type="continuationSeparator" w:id="0">
    <w:p w:rsidR="00347590" w:rsidRDefault="00347590">
      <w:r>
        <w:continuationSeparator/>
      </w:r>
    </w:p>
    <w:p w:rsidR="00347590" w:rsidRDefault="00347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746CA8" w:rsidP="00347590">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E2456D" w:rsidP="00347590">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90" w:rsidRDefault="003475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90" w:rsidRDefault="00347590" w:rsidP="00347590">
    <w:pPr>
      <w:pStyle w:val="Page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90" w:rsidRDefault="00347590" w:rsidP="00347590">
    <w:pPr>
      <w:pStyle w:val="Page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90" w:rsidRDefault="00347590" w:rsidP="003475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347590" w:rsidRDefault="00347590" w:rsidP="00347590">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590" w:rsidRDefault="00347590">
      <w:r>
        <w:separator/>
      </w:r>
    </w:p>
    <w:p w:rsidR="00347590" w:rsidRDefault="00347590"/>
  </w:footnote>
  <w:footnote w:type="continuationSeparator" w:id="0">
    <w:p w:rsidR="00347590" w:rsidRDefault="00347590">
      <w:r>
        <w:continuationSeparator/>
      </w:r>
    </w:p>
    <w:p w:rsidR="00347590" w:rsidRDefault="003475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746CA8"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90" w:rsidRDefault="003475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90" w:rsidRDefault="003475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90" w:rsidRDefault="00347590" w:rsidP="00347590">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347590"/>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47590"/>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347590"/>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347590"/>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347590"/>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347590"/>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347590"/>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347590"/>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347590"/>
    <w:pPr>
      <w:spacing w:before="120" w:line="240" w:lineRule="auto"/>
      <w:outlineLvl w:val="5"/>
    </w:pPr>
    <w:rPr>
      <w:b/>
    </w:rPr>
  </w:style>
  <w:style w:type="paragraph" w:styleId="Heading7">
    <w:name w:val="heading 7"/>
    <w:aliases w:val="h7"/>
    <w:basedOn w:val="Normal"/>
    <w:next w:val="Normal"/>
    <w:qFormat/>
    <w:locked/>
    <w:rsid w:val="00347590"/>
    <w:pPr>
      <w:outlineLvl w:val="6"/>
    </w:pPr>
    <w:rPr>
      <w:b/>
      <w:szCs w:val="24"/>
    </w:rPr>
  </w:style>
  <w:style w:type="paragraph" w:styleId="Heading8">
    <w:name w:val="heading 8"/>
    <w:aliases w:val="h8"/>
    <w:basedOn w:val="Normal"/>
    <w:next w:val="Normal"/>
    <w:qFormat/>
    <w:locked/>
    <w:rsid w:val="00347590"/>
    <w:pPr>
      <w:outlineLvl w:val="7"/>
    </w:pPr>
    <w:rPr>
      <w:b/>
      <w:iCs/>
    </w:rPr>
  </w:style>
  <w:style w:type="paragraph" w:styleId="Heading9">
    <w:name w:val="heading 9"/>
    <w:aliases w:val="h9"/>
    <w:basedOn w:val="Normal"/>
    <w:next w:val="Normal"/>
    <w:qFormat/>
    <w:locked/>
    <w:rsid w:val="00347590"/>
    <w:pPr>
      <w:outlineLvl w:val="8"/>
    </w:pPr>
    <w:rPr>
      <w:rFonts w:cs="Arial"/>
      <w:b/>
    </w:rPr>
  </w:style>
  <w:style w:type="character" w:default="1" w:styleId="DefaultParagraphFont">
    <w:name w:val="Default Paragraph Font"/>
    <w:uiPriority w:val="1"/>
    <w:semiHidden/>
    <w:unhideWhenUsed/>
    <w:rsid w:val="003475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7590"/>
  </w:style>
  <w:style w:type="paragraph" w:customStyle="1" w:styleId="Figure">
    <w:name w:val="Figure"/>
    <w:aliases w:val="fig"/>
    <w:basedOn w:val="Normal"/>
    <w:rsid w:val="00347590"/>
    <w:pPr>
      <w:spacing w:line="240" w:lineRule="auto"/>
    </w:pPr>
    <w:rPr>
      <w:color w:val="0000FF"/>
    </w:rPr>
  </w:style>
  <w:style w:type="paragraph" w:customStyle="1" w:styleId="Code">
    <w:name w:val="Code"/>
    <w:aliases w:val="c"/>
    <w:link w:val="CodeChar"/>
    <w:locked/>
    <w:rsid w:val="00347590"/>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347590"/>
    <w:pPr>
      <w:ind w:left="720"/>
    </w:pPr>
  </w:style>
  <w:style w:type="paragraph" w:customStyle="1" w:styleId="TextinList2">
    <w:name w:val="Text in List 2"/>
    <w:aliases w:val="t2"/>
    <w:basedOn w:val="Normal"/>
    <w:rsid w:val="00347590"/>
    <w:pPr>
      <w:ind w:left="720"/>
    </w:pPr>
  </w:style>
  <w:style w:type="paragraph" w:customStyle="1" w:styleId="Label">
    <w:name w:val="Label"/>
    <w:aliases w:val="l"/>
    <w:basedOn w:val="Normal"/>
    <w:link w:val="LabelChar"/>
    <w:rsid w:val="00347590"/>
    <w:pPr>
      <w:keepNext/>
      <w:spacing w:before="240" w:line="240" w:lineRule="auto"/>
    </w:pPr>
    <w:rPr>
      <w:b/>
    </w:rPr>
  </w:style>
  <w:style w:type="paragraph" w:styleId="FootnoteText">
    <w:name w:val="footnote text"/>
    <w:aliases w:val="ft,Used by Word for text of Help footnotes"/>
    <w:basedOn w:val="Normal"/>
    <w:rsid w:val="00347590"/>
    <w:rPr>
      <w:color w:val="0000FF"/>
    </w:rPr>
  </w:style>
  <w:style w:type="paragraph" w:customStyle="1" w:styleId="NumberedList2">
    <w:name w:val="Numbered List 2"/>
    <w:aliases w:val="nl2"/>
    <w:basedOn w:val="ListNumber"/>
    <w:rsid w:val="00347590"/>
    <w:pPr>
      <w:numPr>
        <w:numId w:val="4"/>
      </w:numPr>
    </w:pPr>
  </w:style>
  <w:style w:type="paragraph" w:customStyle="1" w:styleId="Syntax">
    <w:name w:val="Syntax"/>
    <w:aliases w:val="s"/>
    <w:basedOn w:val="Normal"/>
    <w:locked/>
    <w:rsid w:val="00347590"/>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347590"/>
    <w:rPr>
      <w:color w:val="0000FF"/>
      <w:vertAlign w:val="superscript"/>
    </w:rPr>
  </w:style>
  <w:style w:type="character" w:customStyle="1" w:styleId="CodeEmbedded">
    <w:name w:val="Code Embedded"/>
    <w:aliases w:val="ce"/>
    <w:basedOn w:val="DefaultParagraphFont"/>
    <w:rsid w:val="00347590"/>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347590"/>
    <w:rPr>
      <w:b/>
      <w:szCs w:val="18"/>
    </w:rPr>
  </w:style>
  <w:style w:type="character" w:customStyle="1" w:styleId="LinkText">
    <w:name w:val="Link Text"/>
    <w:aliases w:val="lt"/>
    <w:basedOn w:val="DefaultParagraphFont"/>
    <w:rsid w:val="00347590"/>
    <w:rPr>
      <w:color w:val="0000FF"/>
      <w:szCs w:val="18"/>
      <w:u w:val="single"/>
    </w:rPr>
  </w:style>
  <w:style w:type="character" w:customStyle="1" w:styleId="LinkID">
    <w:name w:val="Link ID"/>
    <w:aliases w:val="lid"/>
    <w:basedOn w:val="DefaultParagraphFont"/>
    <w:rsid w:val="00347590"/>
    <w:rPr>
      <w:noProof/>
      <w:vanish/>
      <w:color w:val="0000FF"/>
      <w:szCs w:val="18"/>
      <w:u w:val="none"/>
      <w:bdr w:val="none" w:sz="0" w:space="0" w:color="auto"/>
      <w:shd w:val="clear" w:color="auto" w:fill="auto"/>
      <w:lang w:val="en-US"/>
    </w:rPr>
  </w:style>
  <w:style w:type="paragraph" w:customStyle="1" w:styleId="DSTOC1-0">
    <w:name w:val="DSTOC1-0"/>
    <w:basedOn w:val="Heading1"/>
    <w:rsid w:val="00347590"/>
    <w:pPr>
      <w:outlineLvl w:val="9"/>
    </w:pPr>
    <w:rPr>
      <w:bCs/>
    </w:rPr>
  </w:style>
  <w:style w:type="paragraph" w:customStyle="1" w:styleId="DSTOC2-0">
    <w:name w:val="DSTOC2-0"/>
    <w:basedOn w:val="Heading2"/>
    <w:rsid w:val="00347590"/>
    <w:pPr>
      <w:outlineLvl w:val="9"/>
    </w:pPr>
    <w:rPr>
      <w:bCs/>
      <w:iCs/>
    </w:rPr>
  </w:style>
  <w:style w:type="paragraph" w:customStyle="1" w:styleId="DSTOC3-0">
    <w:name w:val="DSTOC3-0"/>
    <w:basedOn w:val="Heading3"/>
    <w:rsid w:val="00347590"/>
    <w:pPr>
      <w:outlineLvl w:val="9"/>
    </w:pPr>
    <w:rPr>
      <w:bCs/>
    </w:rPr>
  </w:style>
  <w:style w:type="paragraph" w:customStyle="1" w:styleId="DSTOC4-0">
    <w:name w:val="DSTOC4-0"/>
    <w:basedOn w:val="Heading4"/>
    <w:rsid w:val="00347590"/>
    <w:pPr>
      <w:outlineLvl w:val="9"/>
    </w:pPr>
    <w:rPr>
      <w:bCs/>
    </w:rPr>
  </w:style>
  <w:style w:type="paragraph" w:customStyle="1" w:styleId="DSTOC5-0">
    <w:name w:val="DSTOC5-0"/>
    <w:basedOn w:val="Heading5"/>
    <w:rsid w:val="00347590"/>
    <w:pPr>
      <w:outlineLvl w:val="9"/>
    </w:pPr>
    <w:rPr>
      <w:bCs/>
      <w:iCs/>
    </w:rPr>
  </w:style>
  <w:style w:type="paragraph" w:customStyle="1" w:styleId="DSTOC6-0">
    <w:name w:val="DSTOC6-0"/>
    <w:basedOn w:val="Heading6"/>
    <w:rsid w:val="00347590"/>
    <w:pPr>
      <w:outlineLvl w:val="9"/>
    </w:pPr>
    <w:rPr>
      <w:bCs/>
    </w:rPr>
  </w:style>
  <w:style w:type="paragraph" w:customStyle="1" w:styleId="DSTOC7-0">
    <w:name w:val="DSTOC7-0"/>
    <w:basedOn w:val="Heading7"/>
    <w:rsid w:val="00347590"/>
    <w:pPr>
      <w:outlineLvl w:val="9"/>
    </w:pPr>
  </w:style>
  <w:style w:type="paragraph" w:customStyle="1" w:styleId="DSTOC8-0">
    <w:name w:val="DSTOC8-0"/>
    <w:basedOn w:val="Heading8"/>
    <w:rsid w:val="00347590"/>
    <w:pPr>
      <w:outlineLvl w:val="9"/>
    </w:pPr>
  </w:style>
  <w:style w:type="paragraph" w:customStyle="1" w:styleId="DSTOC9-0">
    <w:name w:val="DSTOC9-0"/>
    <w:basedOn w:val="Heading9"/>
    <w:rsid w:val="00347590"/>
    <w:pPr>
      <w:outlineLvl w:val="9"/>
    </w:pPr>
  </w:style>
  <w:style w:type="paragraph" w:customStyle="1" w:styleId="DSTOC1-1">
    <w:name w:val="DSTOC1-1"/>
    <w:basedOn w:val="Heading1"/>
    <w:rsid w:val="00347590"/>
    <w:pPr>
      <w:outlineLvl w:val="1"/>
    </w:pPr>
    <w:rPr>
      <w:bCs/>
    </w:rPr>
  </w:style>
  <w:style w:type="paragraph" w:customStyle="1" w:styleId="DSTOC1-2">
    <w:name w:val="DSTOC1-2"/>
    <w:basedOn w:val="Heading2"/>
    <w:rsid w:val="00347590"/>
  </w:style>
  <w:style w:type="paragraph" w:customStyle="1" w:styleId="DSTOC1-3">
    <w:name w:val="DSTOC1-3"/>
    <w:basedOn w:val="Heading3"/>
    <w:rsid w:val="00347590"/>
  </w:style>
  <w:style w:type="paragraph" w:customStyle="1" w:styleId="DSTOC1-4">
    <w:name w:val="DSTOC1-4"/>
    <w:basedOn w:val="Heading4"/>
    <w:rsid w:val="00347590"/>
  </w:style>
  <w:style w:type="paragraph" w:customStyle="1" w:styleId="DSTOC1-5">
    <w:name w:val="DSTOC1-5"/>
    <w:basedOn w:val="Heading5"/>
    <w:rsid w:val="00347590"/>
  </w:style>
  <w:style w:type="paragraph" w:customStyle="1" w:styleId="DSTOC1-6">
    <w:name w:val="DSTOC1-6"/>
    <w:basedOn w:val="Heading6"/>
    <w:rsid w:val="00347590"/>
  </w:style>
  <w:style w:type="paragraph" w:customStyle="1" w:styleId="DSTOC1-7">
    <w:name w:val="DSTOC1-7"/>
    <w:basedOn w:val="Heading7"/>
    <w:rsid w:val="00347590"/>
  </w:style>
  <w:style w:type="paragraph" w:customStyle="1" w:styleId="DSTOC1-8">
    <w:name w:val="DSTOC1-8"/>
    <w:basedOn w:val="Heading8"/>
    <w:rsid w:val="00347590"/>
  </w:style>
  <w:style w:type="paragraph" w:customStyle="1" w:styleId="DSTOC1-9">
    <w:name w:val="DSTOC1-9"/>
    <w:basedOn w:val="Heading9"/>
    <w:rsid w:val="00347590"/>
  </w:style>
  <w:style w:type="paragraph" w:customStyle="1" w:styleId="DSTOC2-2">
    <w:name w:val="DSTOC2-2"/>
    <w:basedOn w:val="Heading2"/>
    <w:rsid w:val="00347590"/>
    <w:pPr>
      <w:outlineLvl w:val="2"/>
    </w:pPr>
    <w:rPr>
      <w:bCs/>
      <w:iCs/>
    </w:rPr>
  </w:style>
  <w:style w:type="paragraph" w:customStyle="1" w:styleId="DSTOC2-3">
    <w:name w:val="DSTOC2-3"/>
    <w:basedOn w:val="DSTOC1-3"/>
    <w:rsid w:val="00347590"/>
  </w:style>
  <w:style w:type="paragraph" w:customStyle="1" w:styleId="DSTOC2-4">
    <w:name w:val="DSTOC2-4"/>
    <w:basedOn w:val="DSTOC1-4"/>
    <w:rsid w:val="00347590"/>
  </w:style>
  <w:style w:type="paragraph" w:customStyle="1" w:styleId="DSTOC2-5">
    <w:name w:val="DSTOC2-5"/>
    <w:basedOn w:val="DSTOC1-5"/>
    <w:rsid w:val="00347590"/>
  </w:style>
  <w:style w:type="paragraph" w:customStyle="1" w:styleId="DSTOC2-6">
    <w:name w:val="DSTOC2-6"/>
    <w:basedOn w:val="DSTOC1-6"/>
    <w:rsid w:val="00347590"/>
  </w:style>
  <w:style w:type="paragraph" w:customStyle="1" w:styleId="DSTOC2-7">
    <w:name w:val="DSTOC2-7"/>
    <w:basedOn w:val="DSTOC1-7"/>
    <w:rsid w:val="00347590"/>
  </w:style>
  <w:style w:type="paragraph" w:customStyle="1" w:styleId="DSTOC2-8">
    <w:name w:val="DSTOC2-8"/>
    <w:basedOn w:val="DSTOC1-8"/>
    <w:rsid w:val="00347590"/>
  </w:style>
  <w:style w:type="paragraph" w:customStyle="1" w:styleId="DSTOC2-9">
    <w:name w:val="DSTOC2-9"/>
    <w:basedOn w:val="DSTOC1-9"/>
    <w:rsid w:val="00347590"/>
  </w:style>
  <w:style w:type="paragraph" w:customStyle="1" w:styleId="DSTOC3-3">
    <w:name w:val="DSTOC3-3"/>
    <w:basedOn w:val="Heading3"/>
    <w:rsid w:val="00347590"/>
    <w:pPr>
      <w:outlineLvl w:val="3"/>
    </w:pPr>
    <w:rPr>
      <w:bCs/>
    </w:rPr>
  </w:style>
  <w:style w:type="paragraph" w:customStyle="1" w:styleId="DSTOC3-4">
    <w:name w:val="DSTOC3-4"/>
    <w:basedOn w:val="DSTOC2-4"/>
    <w:rsid w:val="00347590"/>
  </w:style>
  <w:style w:type="paragraph" w:customStyle="1" w:styleId="DSTOC3-5">
    <w:name w:val="DSTOC3-5"/>
    <w:basedOn w:val="DSTOC2-5"/>
    <w:rsid w:val="00347590"/>
  </w:style>
  <w:style w:type="paragraph" w:customStyle="1" w:styleId="DSTOC3-6">
    <w:name w:val="DSTOC3-6"/>
    <w:basedOn w:val="DSTOC2-6"/>
    <w:rsid w:val="00347590"/>
  </w:style>
  <w:style w:type="paragraph" w:customStyle="1" w:styleId="DSTOC3-7">
    <w:name w:val="DSTOC3-7"/>
    <w:basedOn w:val="DSTOC2-7"/>
    <w:rsid w:val="00347590"/>
  </w:style>
  <w:style w:type="paragraph" w:customStyle="1" w:styleId="DSTOC3-8">
    <w:name w:val="DSTOC3-8"/>
    <w:basedOn w:val="DSTOC2-8"/>
    <w:rsid w:val="00347590"/>
  </w:style>
  <w:style w:type="paragraph" w:customStyle="1" w:styleId="DSTOC3-9">
    <w:name w:val="DSTOC3-9"/>
    <w:basedOn w:val="DSTOC2-9"/>
    <w:rsid w:val="00347590"/>
  </w:style>
  <w:style w:type="paragraph" w:customStyle="1" w:styleId="DSTOC4-4">
    <w:name w:val="DSTOC4-4"/>
    <w:basedOn w:val="Heading4"/>
    <w:rsid w:val="00347590"/>
    <w:pPr>
      <w:outlineLvl w:val="4"/>
    </w:pPr>
    <w:rPr>
      <w:bCs/>
    </w:rPr>
  </w:style>
  <w:style w:type="paragraph" w:customStyle="1" w:styleId="DSTOC4-5">
    <w:name w:val="DSTOC4-5"/>
    <w:basedOn w:val="DSTOC3-5"/>
    <w:rsid w:val="00347590"/>
  </w:style>
  <w:style w:type="paragraph" w:customStyle="1" w:styleId="DSTOC4-6">
    <w:name w:val="DSTOC4-6"/>
    <w:basedOn w:val="DSTOC3-6"/>
    <w:rsid w:val="00347590"/>
  </w:style>
  <w:style w:type="paragraph" w:customStyle="1" w:styleId="DSTOC4-7">
    <w:name w:val="DSTOC4-7"/>
    <w:basedOn w:val="DSTOC3-7"/>
    <w:rsid w:val="00347590"/>
  </w:style>
  <w:style w:type="paragraph" w:customStyle="1" w:styleId="DSTOC4-8">
    <w:name w:val="DSTOC4-8"/>
    <w:basedOn w:val="DSTOC3-8"/>
    <w:rsid w:val="00347590"/>
  </w:style>
  <w:style w:type="paragraph" w:customStyle="1" w:styleId="DSTOC4-9">
    <w:name w:val="DSTOC4-9"/>
    <w:basedOn w:val="DSTOC3-9"/>
    <w:rsid w:val="00347590"/>
  </w:style>
  <w:style w:type="paragraph" w:customStyle="1" w:styleId="DSTOC5-5">
    <w:name w:val="DSTOC5-5"/>
    <w:basedOn w:val="Heading5"/>
    <w:rsid w:val="00347590"/>
    <w:pPr>
      <w:outlineLvl w:val="5"/>
    </w:pPr>
    <w:rPr>
      <w:bCs/>
      <w:iCs/>
    </w:rPr>
  </w:style>
  <w:style w:type="paragraph" w:customStyle="1" w:styleId="DSTOC5-6">
    <w:name w:val="DSTOC5-6"/>
    <w:basedOn w:val="DSTOC4-6"/>
    <w:rsid w:val="00347590"/>
  </w:style>
  <w:style w:type="paragraph" w:customStyle="1" w:styleId="DSTOC5-7">
    <w:name w:val="DSTOC5-7"/>
    <w:basedOn w:val="DSTOC4-7"/>
    <w:rsid w:val="00347590"/>
  </w:style>
  <w:style w:type="paragraph" w:customStyle="1" w:styleId="DSTOC5-8">
    <w:name w:val="DSTOC5-8"/>
    <w:basedOn w:val="DSTOC4-8"/>
    <w:rsid w:val="00347590"/>
  </w:style>
  <w:style w:type="paragraph" w:customStyle="1" w:styleId="DSTOC5-9">
    <w:name w:val="DSTOC5-9"/>
    <w:basedOn w:val="DSTOC4-9"/>
    <w:rsid w:val="00347590"/>
  </w:style>
  <w:style w:type="paragraph" w:customStyle="1" w:styleId="DSTOC6-6">
    <w:name w:val="DSTOC6-6"/>
    <w:basedOn w:val="Heading6"/>
    <w:rsid w:val="00347590"/>
    <w:pPr>
      <w:outlineLvl w:val="6"/>
    </w:pPr>
    <w:rPr>
      <w:bCs/>
    </w:rPr>
  </w:style>
  <w:style w:type="paragraph" w:customStyle="1" w:styleId="DSTOC6-7">
    <w:name w:val="DSTOC6-7"/>
    <w:basedOn w:val="DSTOC5-7"/>
    <w:rsid w:val="00347590"/>
  </w:style>
  <w:style w:type="paragraph" w:customStyle="1" w:styleId="DSTOC6-8">
    <w:name w:val="DSTOC6-8"/>
    <w:basedOn w:val="DSTOC5-8"/>
    <w:rsid w:val="00347590"/>
  </w:style>
  <w:style w:type="paragraph" w:customStyle="1" w:styleId="DSTOC6-9">
    <w:name w:val="DSTOC6-9"/>
    <w:basedOn w:val="DSTOC5-9"/>
    <w:rsid w:val="00347590"/>
  </w:style>
  <w:style w:type="paragraph" w:customStyle="1" w:styleId="DSTOC7-7">
    <w:name w:val="DSTOC7-7"/>
    <w:basedOn w:val="Heading7"/>
    <w:rsid w:val="00347590"/>
    <w:pPr>
      <w:outlineLvl w:val="7"/>
    </w:pPr>
  </w:style>
  <w:style w:type="paragraph" w:customStyle="1" w:styleId="DSTOC7-8">
    <w:name w:val="DSTOC7-8"/>
    <w:basedOn w:val="DSTOC6-8"/>
    <w:rsid w:val="00347590"/>
  </w:style>
  <w:style w:type="paragraph" w:customStyle="1" w:styleId="DSTOC7-9">
    <w:name w:val="DSTOC7-9"/>
    <w:basedOn w:val="DSTOC6-9"/>
    <w:rsid w:val="00347590"/>
  </w:style>
  <w:style w:type="paragraph" w:customStyle="1" w:styleId="DSTOC8-8">
    <w:name w:val="DSTOC8-8"/>
    <w:basedOn w:val="Heading8"/>
    <w:rsid w:val="00347590"/>
    <w:pPr>
      <w:outlineLvl w:val="8"/>
    </w:pPr>
  </w:style>
  <w:style w:type="paragraph" w:customStyle="1" w:styleId="DSTOC8-9">
    <w:name w:val="DSTOC8-9"/>
    <w:basedOn w:val="DSTOC7-9"/>
    <w:rsid w:val="00347590"/>
  </w:style>
  <w:style w:type="paragraph" w:customStyle="1" w:styleId="DSTOC9-9">
    <w:name w:val="DSTOC9-9"/>
    <w:basedOn w:val="Heading9"/>
    <w:rsid w:val="00347590"/>
    <w:pPr>
      <w:outlineLvl w:val="9"/>
    </w:pPr>
  </w:style>
  <w:style w:type="paragraph" w:customStyle="1" w:styleId="TableSpacing">
    <w:name w:val="Table Spacing"/>
    <w:aliases w:val="ts"/>
    <w:basedOn w:val="Normal"/>
    <w:next w:val="Normal"/>
    <w:rsid w:val="00347590"/>
    <w:pPr>
      <w:spacing w:before="80" w:after="80" w:line="240" w:lineRule="auto"/>
    </w:pPr>
    <w:rPr>
      <w:sz w:val="8"/>
      <w:szCs w:val="8"/>
    </w:rPr>
  </w:style>
  <w:style w:type="paragraph" w:customStyle="1" w:styleId="AlertLabel">
    <w:name w:val="Alert Label"/>
    <w:aliases w:val="al"/>
    <w:basedOn w:val="Normal"/>
    <w:rsid w:val="00347590"/>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347590"/>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347590"/>
    <w:pPr>
      <w:ind w:left="720"/>
    </w:pPr>
  </w:style>
  <w:style w:type="paragraph" w:customStyle="1" w:styleId="LabelinList1">
    <w:name w:val="Label in List 1"/>
    <w:aliases w:val="l1"/>
    <w:basedOn w:val="Label"/>
    <w:next w:val="TextinList1"/>
    <w:link w:val="LabelinList1Char"/>
    <w:rsid w:val="00347590"/>
    <w:pPr>
      <w:ind w:left="360"/>
    </w:pPr>
  </w:style>
  <w:style w:type="paragraph" w:customStyle="1" w:styleId="TextinList1">
    <w:name w:val="Text in List 1"/>
    <w:aliases w:val="t1"/>
    <w:basedOn w:val="Normal"/>
    <w:rsid w:val="00347590"/>
    <w:pPr>
      <w:ind w:left="360"/>
    </w:pPr>
  </w:style>
  <w:style w:type="paragraph" w:customStyle="1" w:styleId="AlertLabelinList1">
    <w:name w:val="Alert Label in List 1"/>
    <w:aliases w:val="al1"/>
    <w:basedOn w:val="AlertLabel"/>
    <w:rsid w:val="00347590"/>
    <w:pPr>
      <w:framePr w:wrap="notBeside"/>
      <w:ind w:left="360"/>
    </w:pPr>
  </w:style>
  <w:style w:type="paragraph" w:customStyle="1" w:styleId="FigureinList1">
    <w:name w:val="Figure in List 1"/>
    <w:aliases w:val="fig1"/>
    <w:basedOn w:val="Figure"/>
    <w:next w:val="TextinList1"/>
    <w:rsid w:val="00347590"/>
    <w:pPr>
      <w:ind w:left="360"/>
    </w:pPr>
  </w:style>
  <w:style w:type="paragraph" w:styleId="Footer">
    <w:name w:val="footer"/>
    <w:aliases w:val="f"/>
    <w:basedOn w:val="Header"/>
    <w:rsid w:val="00347590"/>
    <w:rPr>
      <w:b w:val="0"/>
    </w:rPr>
  </w:style>
  <w:style w:type="paragraph" w:styleId="Header">
    <w:name w:val="header"/>
    <w:aliases w:val="h"/>
    <w:basedOn w:val="Normal"/>
    <w:rsid w:val="00347590"/>
    <w:pPr>
      <w:spacing w:after="240"/>
      <w:jc w:val="right"/>
    </w:pPr>
    <w:rPr>
      <w:rFonts w:eastAsia="PMingLiU"/>
      <w:b/>
    </w:rPr>
  </w:style>
  <w:style w:type="paragraph" w:customStyle="1" w:styleId="AlertText">
    <w:name w:val="Alert Text"/>
    <w:aliases w:val="at"/>
    <w:basedOn w:val="Normal"/>
    <w:rsid w:val="00347590"/>
    <w:pPr>
      <w:ind w:left="360" w:right="360"/>
    </w:pPr>
  </w:style>
  <w:style w:type="paragraph" w:customStyle="1" w:styleId="AlertTextinList1">
    <w:name w:val="Alert Text in List 1"/>
    <w:aliases w:val="at1"/>
    <w:basedOn w:val="AlertText"/>
    <w:rsid w:val="00347590"/>
    <w:pPr>
      <w:ind w:left="720"/>
    </w:pPr>
  </w:style>
  <w:style w:type="paragraph" w:customStyle="1" w:styleId="AlertTextinList2">
    <w:name w:val="Alert Text in List 2"/>
    <w:aliases w:val="at2"/>
    <w:basedOn w:val="AlertText"/>
    <w:rsid w:val="00347590"/>
    <w:pPr>
      <w:ind w:left="1080"/>
    </w:pPr>
  </w:style>
  <w:style w:type="paragraph" w:customStyle="1" w:styleId="BulletedList1">
    <w:name w:val="Bulleted List 1"/>
    <w:aliases w:val="bl1"/>
    <w:basedOn w:val="ListBullet"/>
    <w:rsid w:val="00347590"/>
    <w:pPr>
      <w:numPr>
        <w:numId w:val="1"/>
      </w:numPr>
    </w:pPr>
  </w:style>
  <w:style w:type="paragraph" w:customStyle="1" w:styleId="BulletedList2">
    <w:name w:val="Bulleted List 2"/>
    <w:aliases w:val="bl2"/>
    <w:basedOn w:val="ListBullet"/>
    <w:link w:val="BulletedList2Char"/>
    <w:rsid w:val="00347590"/>
    <w:pPr>
      <w:numPr>
        <w:numId w:val="3"/>
      </w:numPr>
    </w:pPr>
  </w:style>
  <w:style w:type="paragraph" w:customStyle="1" w:styleId="DefinedTerm">
    <w:name w:val="Defined Term"/>
    <w:aliases w:val="dt"/>
    <w:basedOn w:val="Normal"/>
    <w:rsid w:val="00347590"/>
    <w:pPr>
      <w:keepNext/>
      <w:spacing w:before="120" w:after="0" w:line="220" w:lineRule="exact"/>
      <w:ind w:right="1440"/>
    </w:pPr>
    <w:rPr>
      <w:b/>
      <w:sz w:val="18"/>
      <w:szCs w:val="18"/>
    </w:rPr>
  </w:style>
  <w:style w:type="paragraph" w:styleId="DocumentMap">
    <w:name w:val="Document Map"/>
    <w:basedOn w:val="Normal"/>
    <w:rsid w:val="00347590"/>
    <w:pPr>
      <w:shd w:val="clear" w:color="auto" w:fill="FFFF00"/>
    </w:pPr>
    <w:rPr>
      <w:rFonts w:ascii="Tahoma" w:hAnsi="Tahoma" w:cs="Tahoma"/>
    </w:rPr>
  </w:style>
  <w:style w:type="paragraph" w:customStyle="1" w:styleId="NumberedList1">
    <w:name w:val="Numbered List 1"/>
    <w:aliases w:val="nl1"/>
    <w:basedOn w:val="ListNumber"/>
    <w:rsid w:val="00347590"/>
    <w:pPr>
      <w:numPr>
        <w:numId w:val="2"/>
      </w:numPr>
    </w:pPr>
  </w:style>
  <w:style w:type="table" w:customStyle="1" w:styleId="ProcedureTable">
    <w:name w:val="Procedure Table"/>
    <w:aliases w:val="pt"/>
    <w:basedOn w:val="TableNormal"/>
    <w:rsid w:val="00347590"/>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347590"/>
    <w:rPr>
      <w:color w:val="auto"/>
      <w:szCs w:val="18"/>
      <w:u w:val="single"/>
    </w:rPr>
  </w:style>
  <w:style w:type="paragraph" w:styleId="IndexHeading">
    <w:name w:val="index heading"/>
    <w:aliases w:val="ih"/>
    <w:basedOn w:val="Heading1"/>
    <w:next w:val="Index1"/>
    <w:rsid w:val="00347590"/>
    <w:pPr>
      <w:spacing w:line="300" w:lineRule="exact"/>
      <w:outlineLvl w:val="7"/>
    </w:pPr>
    <w:rPr>
      <w:sz w:val="26"/>
    </w:rPr>
  </w:style>
  <w:style w:type="paragraph" w:styleId="Index1">
    <w:name w:val="index 1"/>
    <w:aliases w:val="idx1"/>
    <w:basedOn w:val="Normal"/>
    <w:rsid w:val="00347590"/>
    <w:pPr>
      <w:spacing w:line="220" w:lineRule="exact"/>
      <w:ind w:left="180" w:hanging="180"/>
    </w:pPr>
  </w:style>
  <w:style w:type="table" w:customStyle="1" w:styleId="CodeSection">
    <w:name w:val="Code Section"/>
    <w:aliases w:val="cs"/>
    <w:basedOn w:val="TableNormal"/>
    <w:rsid w:val="00347590"/>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347590"/>
    <w:pPr>
      <w:spacing w:before="180" w:after="0"/>
      <w:ind w:left="187" w:hanging="187"/>
    </w:pPr>
  </w:style>
  <w:style w:type="paragraph" w:styleId="TOC2">
    <w:name w:val="toc 2"/>
    <w:aliases w:val="toc2"/>
    <w:basedOn w:val="Normal"/>
    <w:next w:val="Normal"/>
    <w:uiPriority w:val="39"/>
    <w:rsid w:val="00347590"/>
    <w:pPr>
      <w:spacing w:before="0" w:after="0"/>
      <w:ind w:left="374" w:hanging="187"/>
    </w:pPr>
  </w:style>
  <w:style w:type="paragraph" w:styleId="TOC3">
    <w:name w:val="toc 3"/>
    <w:aliases w:val="toc3"/>
    <w:basedOn w:val="Normal"/>
    <w:next w:val="Normal"/>
    <w:rsid w:val="00347590"/>
    <w:pPr>
      <w:spacing w:before="0" w:after="0"/>
      <w:ind w:left="561" w:hanging="187"/>
    </w:pPr>
  </w:style>
  <w:style w:type="paragraph" w:styleId="TOC4">
    <w:name w:val="toc 4"/>
    <w:aliases w:val="toc4"/>
    <w:basedOn w:val="Normal"/>
    <w:next w:val="Normal"/>
    <w:rsid w:val="00347590"/>
    <w:pPr>
      <w:spacing w:before="0" w:after="0"/>
      <w:ind w:left="749" w:hanging="187"/>
    </w:pPr>
  </w:style>
  <w:style w:type="paragraph" w:styleId="Index2">
    <w:name w:val="index 2"/>
    <w:aliases w:val="idx2"/>
    <w:basedOn w:val="Index1"/>
    <w:rsid w:val="00347590"/>
    <w:pPr>
      <w:ind w:left="540"/>
    </w:pPr>
  </w:style>
  <w:style w:type="paragraph" w:styleId="Index3">
    <w:name w:val="index 3"/>
    <w:aliases w:val="idx3"/>
    <w:basedOn w:val="Index1"/>
    <w:rsid w:val="00347590"/>
    <w:pPr>
      <w:ind w:left="900"/>
    </w:pPr>
  </w:style>
  <w:style w:type="character" w:customStyle="1" w:styleId="Bold">
    <w:name w:val="Bold"/>
    <w:aliases w:val="b"/>
    <w:basedOn w:val="DefaultParagraphFont"/>
    <w:rsid w:val="00347590"/>
    <w:rPr>
      <w:b/>
      <w:szCs w:val="18"/>
    </w:rPr>
  </w:style>
  <w:style w:type="character" w:customStyle="1" w:styleId="MultilanguageMarkerAuto">
    <w:name w:val="Multilanguage Marker Auto"/>
    <w:aliases w:val="mma"/>
    <w:basedOn w:val="DefaultParagraphFont"/>
    <w:locked/>
    <w:rsid w:val="00347590"/>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347590"/>
    <w:rPr>
      <w:b/>
      <w:i/>
      <w:color w:val="auto"/>
      <w:szCs w:val="18"/>
    </w:rPr>
  </w:style>
  <w:style w:type="paragraph" w:customStyle="1" w:styleId="MultilanguageMarkerExplicitBegin">
    <w:name w:val="Multilanguage Marker Explicit Begin"/>
    <w:aliases w:val="mmeb"/>
    <w:basedOn w:val="Normal"/>
    <w:next w:val="Normal"/>
    <w:locked/>
    <w:rsid w:val="00347590"/>
    <w:rPr>
      <w:noProof/>
      <w:color w:val="C0C0C0"/>
    </w:rPr>
  </w:style>
  <w:style w:type="paragraph" w:customStyle="1" w:styleId="MultilanguageMarkerExplicitEnd">
    <w:name w:val="Multilanguage Marker Explicit End"/>
    <w:aliases w:val="mmee"/>
    <w:basedOn w:val="MultilanguageMarkerExplicitBegin"/>
    <w:next w:val="Normal"/>
    <w:locked/>
    <w:rsid w:val="00347590"/>
  </w:style>
  <w:style w:type="paragraph" w:customStyle="1" w:styleId="CodeReferenceinList1">
    <w:name w:val="Code Reference in List 1"/>
    <w:aliases w:val="cref1"/>
    <w:basedOn w:val="Normal"/>
    <w:locked/>
    <w:rsid w:val="00347590"/>
    <w:rPr>
      <w:color w:val="C0C0C0"/>
    </w:rPr>
  </w:style>
  <w:style w:type="character" w:styleId="CommentReference">
    <w:name w:val="annotation reference"/>
    <w:aliases w:val="cr,Used by Word to flag author queries"/>
    <w:basedOn w:val="DefaultParagraphFont"/>
    <w:rsid w:val="00347590"/>
    <w:rPr>
      <w:szCs w:val="16"/>
    </w:rPr>
  </w:style>
  <w:style w:type="paragraph" w:styleId="CommentText">
    <w:name w:val="annotation text"/>
    <w:aliases w:val="ct,Used by Word for text of author queries"/>
    <w:basedOn w:val="Normal"/>
    <w:rsid w:val="00347590"/>
  </w:style>
  <w:style w:type="character" w:customStyle="1" w:styleId="Italic">
    <w:name w:val="Italic"/>
    <w:aliases w:val="i"/>
    <w:basedOn w:val="DefaultParagraphFont"/>
    <w:rsid w:val="00347590"/>
    <w:rPr>
      <w:i/>
      <w:color w:val="auto"/>
      <w:szCs w:val="18"/>
    </w:rPr>
  </w:style>
  <w:style w:type="paragraph" w:customStyle="1" w:styleId="CodeReferenceinList2">
    <w:name w:val="Code Reference in List 2"/>
    <w:aliases w:val="cref2"/>
    <w:basedOn w:val="CodeReferenceinList1"/>
    <w:locked/>
    <w:rsid w:val="00347590"/>
    <w:pPr>
      <w:ind w:left="720"/>
    </w:pPr>
  </w:style>
  <w:style w:type="character" w:customStyle="1" w:styleId="Subscript">
    <w:name w:val="Subscript"/>
    <w:aliases w:val="sub"/>
    <w:basedOn w:val="DefaultParagraphFont"/>
    <w:rsid w:val="00347590"/>
    <w:rPr>
      <w:color w:val="auto"/>
      <w:szCs w:val="18"/>
      <w:u w:val="none"/>
      <w:vertAlign w:val="subscript"/>
    </w:rPr>
  </w:style>
  <w:style w:type="character" w:customStyle="1" w:styleId="Superscript">
    <w:name w:val="Superscript"/>
    <w:aliases w:val="sup"/>
    <w:basedOn w:val="DefaultParagraphFont"/>
    <w:rsid w:val="00347590"/>
    <w:rPr>
      <w:color w:val="auto"/>
      <w:szCs w:val="18"/>
      <w:u w:val="none"/>
      <w:vertAlign w:val="superscript"/>
    </w:rPr>
  </w:style>
  <w:style w:type="table" w:customStyle="1" w:styleId="TablewithHeader">
    <w:name w:val="Table with Header"/>
    <w:aliases w:val="twh"/>
    <w:basedOn w:val="TablewithoutHeader"/>
    <w:rsid w:val="00347590"/>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347590"/>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347590"/>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347590"/>
    <w:rPr>
      <w:b/>
      <w:bCs/>
    </w:rPr>
  </w:style>
  <w:style w:type="paragraph" w:styleId="BalloonText">
    <w:name w:val="Balloon Text"/>
    <w:basedOn w:val="Normal"/>
    <w:rsid w:val="00347590"/>
    <w:rPr>
      <w:rFonts w:ascii="Tahoma" w:hAnsi="Tahoma" w:cs="Tahoma"/>
      <w:sz w:val="16"/>
      <w:szCs w:val="16"/>
    </w:rPr>
  </w:style>
  <w:style w:type="character" w:customStyle="1" w:styleId="UI">
    <w:name w:val="UI"/>
    <w:aliases w:val="ui"/>
    <w:basedOn w:val="DefaultParagraphFont"/>
    <w:rsid w:val="00347590"/>
    <w:rPr>
      <w:b/>
      <w:color w:val="auto"/>
      <w:szCs w:val="18"/>
      <w:u w:val="none"/>
    </w:rPr>
  </w:style>
  <w:style w:type="character" w:customStyle="1" w:styleId="ParameterReference">
    <w:name w:val="Parameter Reference"/>
    <w:aliases w:val="pr"/>
    <w:basedOn w:val="DefaultParagraphFont"/>
    <w:locked/>
    <w:rsid w:val="00347590"/>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347590"/>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347590"/>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347590"/>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347590"/>
    <w:rPr>
      <w:noProof/>
      <w:color w:val="C0C0C0"/>
      <w:kern w:val="0"/>
    </w:rPr>
  </w:style>
  <w:style w:type="character" w:customStyle="1" w:styleId="LegacyLinkText">
    <w:name w:val="Legacy Link Text"/>
    <w:aliases w:val="llt"/>
    <w:basedOn w:val="LinkText"/>
    <w:rsid w:val="00347590"/>
    <w:rPr>
      <w:color w:val="0000FF"/>
      <w:szCs w:val="18"/>
      <w:u w:val="single"/>
    </w:rPr>
  </w:style>
  <w:style w:type="paragraph" w:customStyle="1" w:styleId="DefinedTerminList1">
    <w:name w:val="Defined Term in List 1"/>
    <w:aliases w:val="dt1"/>
    <w:basedOn w:val="DefinedTerm"/>
    <w:rsid w:val="00347590"/>
    <w:pPr>
      <w:ind w:left="360"/>
    </w:pPr>
  </w:style>
  <w:style w:type="paragraph" w:customStyle="1" w:styleId="DefinedTerminList2">
    <w:name w:val="Defined Term in List 2"/>
    <w:aliases w:val="dt2"/>
    <w:basedOn w:val="DefinedTerm"/>
    <w:rsid w:val="00347590"/>
    <w:pPr>
      <w:ind w:left="720"/>
    </w:pPr>
  </w:style>
  <w:style w:type="paragraph" w:customStyle="1" w:styleId="TableSpacinginList1">
    <w:name w:val="Table Spacing in List 1"/>
    <w:aliases w:val="ts1"/>
    <w:basedOn w:val="TableSpacing"/>
    <w:next w:val="TextinList1"/>
    <w:rsid w:val="00347590"/>
    <w:pPr>
      <w:ind w:left="360"/>
    </w:pPr>
  </w:style>
  <w:style w:type="paragraph" w:customStyle="1" w:styleId="TableSpacinginList2">
    <w:name w:val="Table Spacing in List 2"/>
    <w:aliases w:val="ts2"/>
    <w:basedOn w:val="TableSpacinginList1"/>
    <w:next w:val="TextinList2"/>
    <w:rsid w:val="00347590"/>
    <w:pPr>
      <w:ind w:left="720"/>
    </w:pPr>
  </w:style>
  <w:style w:type="table" w:customStyle="1" w:styleId="ProcedureTableinList1">
    <w:name w:val="Procedure Table in List 1"/>
    <w:aliases w:val="pt1"/>
    <w:basedOn w:val="ProcedureTable"/>
    <w:rsid w:val="00347590"/>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347590"/>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347590"/>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347590"/>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347590"/>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347590"/>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347590"/>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347590"/>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347590"/>
  </w:style>
  <w:style w:type="paragraph" w:customStyle="1" w:styleId="ConditionalBlockinList2">
    <w:name w:val="Conditional Block in List 2"/>
    <w:aliases w:val="cb2"/>
    <w:basedOn w:val="ConditionalBlock"/>
    <w:next w:val="Normal"/>
    <w:locked/>
    <w:rsid w:val="00347590"/>
    <w:pPr>
      <w:ind w:left="720"/>
    </w:pPr>
  </w:style>
  <w:style w:type="character" w:customStyle="1" w:styleId="CodeFeaturedElement">
    <w:name w:val="Code Featured Element"/>
    <w:aliases w:val="cfe"/>
    <w:basedOn w:val="DefaultParagraphFont"/>
    <w:locked/>
    <w:rsid w:val="00347590"/>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347590"/>
    <w:rPr>
      <w:color w:val="C0C0C0"/>
    </w:rPr>
  </w:style>
  <w:style w:type="character" w:customStyle="1" w:styleId="CodeEntityReferenceSpecific">
    <w:name w:val="Code Entity Reference Specific"/>
    <w:aliases w:val="cers"/>
    <w:basedOn w:val="CodeEntityReference"/>
    <w:locked/>
    <w:rsid w:val="00347590"/>
    <w:rPr>
      <w:b/>
      <w:noProof/>
      <w:color w:val="auto"/>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347590"/>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347590"/>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347590"/>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347590"/>
    <w:pPr>
      <w:numPr>
        <w:numId w:val="17"/>
      </w:numPr>
    </w:pPr>
  </w:style>
  <w:style w:type="paragraph" w:styleId="BlockText">
    <w:name w:val="Block Text"/>
    <w:basedOn w:val="Normal"/>
    <w:rsid w:val="00347590"/>
    <w:pPr>
      <w:spacing w:after="120"/>
      <w:ind w:left="1440" w:right="1440"/>
    </w:pPr>
  </w:style>
  <w:style w:type="paragraph" w:styleId="BodyText">
    <w:name w:val="Body Text"/>
    <w:basedOn w:val="Normal"/>
    <w:rsid w:val="00347590"/>
    <w:pPr>
      <w:spacing w:after="120"/>
    </w:pPr>
  </w:style>
  <w:style w:type="paragraph" w:styleId="BodyText2">
    <w:name w:val="Body Text 2"/>
    <w:basedOn w:val="Normal"/>
    <w:rsid w:val="00347590"/>
    <w:pPr>
      <w:spacing w:after="120" w:line="480" w:lineRule="auto"/>
    </w:pPr>
  </w:style>
  <w:style w:type="paragraph" w:styleId="BodyText3">
    <w:name w:val="Body Text 3"/>
    <w:basedOn w:val="Normal"/>
    <w:rsid w:val="00347590"/>
    <w:pPr>
      <w:spacing w:after="120"/>
    </w:pPr>
    <w:rPr>
      <w:sz w:val="16"/>
      <w:szCs w:val="16"/>
    </w:rPr>
  </w:style>
  <w:style w:type="paragraph" w:styleId="BodyTextFirstIndent">
    <w:name w:val="Body Text First Indent"/>
    <w:basedOn w:val="BodyText"/>
    <w:rsid w:val="00347590"/>
    <w:pPr>
      <w:ind w:firstLine="210"/>
    </w:pPr>
  </w:style>
  <w:style w:type="paragraph" w:styleId="BodyTextIndent">
    <w:name w:val="Body Text Indent"/>
    <w:basedOn w:val="Normal"/>
    <w:rsid w:val="00347590"/>
    <w:pPr>
      <w:spacing w:after="120"/>
      <w:ind w:left="360"/>
    </w:pPr>
  </w:style>
  <w:style w:type="paragraph" w:styleId="BodyTextFirstIndent2">
    <w:name w:val="Body Text First Indent 2"/>
    <w:basedOn w:val="BodyTextIndent"/>
    <w:rsid w:val="00347590"/>
    <w:pPr>
      <w:ind w:firstLine="210"/>
    </w:pPr>
  </w:style>
  <w:style w:type="paragraph" w:styleId="BodyTextIndent2">
    <w:name w:val="Body Text Indent 2"/>
    <w:basedOn w:val="Normal"/>
    <w:rsid w:val="00347590"/>
    <w:pPr>
      <w:spacing w:after="120" w:line="480" w:lineRule="auto"/>
      <w:ind w:left="360"/>
    </w:pPr>
  </w:style>
  <w:style w:type="paragraph" w:styleId="BodyTextIndent3">
    <w:name w:val="Body Text Indent 3"/>
    <w:basedOn w:val="Normal"/>
    <w:rsid w:val="00347590"/>
    <w:pPr>
      <w:spacing w:after="120"/>
      <w:ind w:left="360"/>
    </w:pPr>
    <w:rPr>
      <w:sz w:val="16"/>
      <w:szCs w:val="16"/>
    </w:rPr>
  </w:style>
  <w:style w:type="paragraph" w:styleId="Closing">
    <w:name w:val="Closing"/>
    <w:basedOn w:val="Normal"/>
    <w:rsid w:val="00347590"/>
    <w:pPr>
      <w:ind w:left="4320"/>
    </w:pPr>
  </w:style>
  <w:style w:type="paragraph" w:styleId="Date">
    <w:name w:val="Date"/>
    <w:basedOn w:val="Normal"/>
    <w:next w:val="Normal"/>
    <w:rsid w:val="00347590"/>
  </w:style>
  <w:style w:type="paragraph" w:styleId="E-mailSignature">
    <w:name w:val="E-mail Signature"/>
    <w:basedOn w:val="Normal"/>
    <w:rsid w:val="00347590"/>
  </w:style>
  <w:style w:type="character" w:styleId="Emphasis">
    <w:name w:val="Emphasis"/>
    <w:basedOn w:val="DefaultParagraphFont"/>
    <w:qFormat/>
    <w:rsid w:val="00347590"/>
    <w:rPr>
      <w:i/>
      <w:iCs/>
    </w:rPr>
  </w:style>
  <w:style w:type="paragraph" w:styleId="EnvelopeAddress">
    <w:name w:val="envelope address"/>
    <w:basedOn w:val="Normal"/>
    <w:rsid w:val="00347590"/>
    <w:pPr>
      <w:framePr w:w="7920" w:h="1980" w:hRule="exact" w:hSpace="180" w:wrap="auto" w:hAnchor="page" w:xAlign="center" w:yAlign="bottom"/>
      <w:ind w:left="2880"/>
    </w:pPr>
    <w:rPr>
      <w:sz w:val="24"/>
      <w:szCs w:val="24"/>
    </w:rPr>
  </w:style>
  <w:style w:type="paragraph" w:styleId="EnvelopeReturn">
    <w:name w:val="envelope return"/>
    <w:basedOn w:val="Normal"/>
    <w:rsid w:val="00347590"/>
  </w:style>
  <w:style w:type="character" w:styleId="FollowedHyperlink">
    <w:name w:val="FollowedHyperlink"/>
    <w:basedOn w:val="DefaultParagraphFont"/>
    <w:rsid w:val="00347590"/>
    <w:rPr>
      <w:color w:val="800080"/>
      <w:u w:val="single"/>
    </w:rPr>
  </w:style>
  <w:style w:type="character" w:styleId="HTMLAcronym">
    <w:name w:val="HTML Acronym"/>
    <w:basedOn w:val="DefaultParagraphFont"/>
    <w:rsid w:val="00347590"/>
  </w:style>
  <w:style w:type="paragraph" w:styleId="HTMLAddress">
    <w:name w:val="HTML Address"/>
    <w:basedOn w:val="Normal"/>
    <w:rsid w:val="00347590"/>
    <w:rPr>
      <w:i/>
      <w:iCs/>
    </w:rPr>
  </w:style>
  <w:style w:type="character" w:styleId="HTMLCite">
    <w:name w:val="HTML Cite"/>
    <w:basedOn w:val="DefaultParagraphFont"/>
    <w:rsid w:val="00347590"/>
    <w:rPr>
      <w:i/>
      <w:iCs/>
    </w:rPr>
  </w:style>
  <w:style w:type="character" w:styleId="HTMLCode">
    <w:name w:val="HTML Code"/>
    <w:basedOn w:val="DefaultParagraphFont"/>
    <w:rsid w:val="00347590"/>
    <w:rPr>
      <w:rFonts w:ascii="Courier New" w:hAnsi="Courier New"/>
      <w:sz w:val="20"/>
      <w:szCs w:val="20"/>
    </w:rPr>
  </w:style>
  <w:style w:type="character" w:styleId="HTMLDefinition">
    <w:name w:val="HTML Definition"/>
    <w:basedOn w:val="DefaultParagraphFont"/>
    <w:rsid w:val="00347590"/>
    <w:rPr>
      <w:i/>
      <w:iCs/>
    </w:rPr>
  </w:style>
  <w:style w:type="character" w:styleId="HTMLKeyboard">
    <w:name w:val="HTML Keyboard"/>
    <w:basedOn w:val="DefaultParagraphFont"/>
    <w:rsid w:val="00347590"/>
    <w:rPr>
      <w:rFonts w:ascii="Courier New" w:hAnsi="Courier New"/>
      <w:sz w:val="20"/>
      <w:szCs w:val="20"/>
    </w:rPr>
  </w:style>
  <w:style w:type="paragraph" w:styleId="HTMLPreformatted">
    <w:name w:val="HTML Preformatted"/>
    <w:basedOn w:val="Normal"/>
    <w:rsid w:val="00347590"/>
    <w:rPr>
      <w:rFonts w:ascii="Courier New" w:hAnsi="Courier New"/>
    </w:rPr>
  </w:style>
  <w:style w:type="character" w:styleId="HTMLSample">
    <w:name w:val="HTML Sample"/>
    <w:basedOn w:val="DefaultParagraphFont"/>
    <w:rsid w:val="00347590"/>
    <w:rPr>
      <w:rFonts w:ascii="Courier New" w:hAnsi="Courier New"/>
    </w:rPr>
  </w:style>
  <w:style w:type="character" w:styleId="HTMLTypewriter">
    <w:name w:val="HTML Typewriter"/>
    <w:basedOn w:val="DefaultParagraphFont"/>
    <w:rsid w:val="00347590"/>
    <w:rPr>
      <w:rFonts w:ascii="Courier New" w:hAnsi="Courier New"/>
      <w:sz w:val="20"/>
      <w:szCs w:val="20"/>
    </w:rPr>
  </w:style>
  <w:style w:type="character" w:styleId="HTMLVariable">
    <w:name w:val="HTML Variable"/>
    <w:basedOn w:val="DefaultParagraphFont"/>
    <w:rsid w:val="00347590"/>
    <w:rPr>
      <w:i/>
      <w:iCs/>
    </w:rPr>
  </w:style>
  <w:style w:type="character" w:styleId="LineNumber">
    <w:name w:val="line number"/>
    <w:basedOn w:val="DefaultParagraphFont"/>
    <w:rsid w:val="00347590"/>
  </w:style>
  <w:style w:type="paragraph" w:styleId="List">
    <w:name w:val="List"/>
    <w:basedOn w:val="Normal"/>
    <w:rsid w:val="00347590"/>
    <w:pPr>
      <w:ind w:left="360" w:hanging="360"/>
    </w:pPr>
  </w:style>
  <w:style w:type="paragraph" w:styleId="List2">
    <w:name w:val="List 2"/>
    <w:basedOn w:val="Normal"/>
    <w:rsid w:val="00347590"/>
    <w:pPr>
      <w:ind w:left="720" w:hanging="360"/>
    </w:pPr>
  </w:style>
  <w:style w:type="paragraph" w:styleId="List3">
    <w:name w:val="List 3"/>
    <w:basedOn w:val="Normal"/>
    <w:rsid w:val="00347590"/>
    <w:pPr>
      <w:ind w:left="1080" w:hanging="360"/>
    </w:pPr>
  </w:style>
  <w:style w:type="paragraph" w:styleId="List4">
    <w:name w:val="List 4"/>
    <w:basedOn w:val="Normal"/>
    <w:rsid w:val="00347590"/>
    <w:pPr>
      <w:ind w:left="1440" w:hanging="360"/>
    </w:pPr>
  </w:style>
  <w:style w:type="paragraph" w:styleId="List5">
    <w:name w:val="List 5"/>
    <w:basedOn w:val="Normal"/>
    <w:rsid w:val="00347590"/>
    <w:pPr>
      <w:ind w:left="1800" w:hanging="360"/>
    </w:pPr>
  </w:style>
  <w:style w:type="paragraph" w:styleId="ListBullet">
    <w:name w:val="List Bullet"/>
    <w:basedOn w:val="Normal"/>
    <w:link w:val="ListBulletChar"/>
    <w:rsid w:val="00347590"/>
    <w:pPr>
      <w:tabs>
        <w:tab w:val="num" w:pos="360"/>
      </w:tabs>
      <w:ind w:left="360" w:hanging="360"/>
    </w:pPr>
  </w:style>
  <w:style w:type="paragraph" w:styleId="ListBullet2">
    <w:name w:val="List Bullet 2"/>
    <w:basedOn w:val="Normal"/>
    <w:rsid w:val="00347590"/>
    <w:pPr>
      <w:tabs>
        <w:tab w:val="num" w:pos="720"/>
      </w:tabs>
      <w:ind w:left="720" w:hanging="360"/>
    </w:pPr>
  </w:style>
  <w:style w:type="paragraph" w:styleId="ListBullet3">
    <w:name w:val="List Bullet 3"/>
    <w:basedOn w:val="Normal"/>
    <w:rsid w:val="00347590"/>
    <w:pPr>
      <w:tabs>
        <w:tab w:val="num" w:pos="1080"/>
      </w:tabs>
      <w:ind w:left="1080" w:hanging="360"/>
    </w:pPr>
  </w:style>
  <w:style w:type="paragraph" w:styleId="ListBullet4">
    <w:name w:val="List Bullet 4"/>
    <w:basedOn w:val="Normal"/>
    <w:rsid w:val="00347590"/>
    <w:pPr>
      <w:tabs>
        <w:tab w:val="num" w:pos="1440"/>
      </w:tabs>
      <w:ind w:left="1440" w:hanging="360"/>
    </w:pPr>
  </w:style>
  <w:style w:type="paragraph" w:styleId="ListBullet5">
    <w:name w:val="List Bullet 5"/>
    <w:basedOn w:val="Normal"/>
    <w:rsid w:val="00347590"/>
    <w:pPr>
      <w:tabs>
        <w:tab w:val="num" w:pos="1800"/>
      </w:tabs>
      <w:ind w:left="1800" w:hanging="360"/>
    </w:pPr>
  </w:style>
  <w:style w:type="paragraph" w:styleId="ListContinue">
    <w:name w:val="List Continue"/>
    <w:basedOn w:val="Normal"/>
    <w:rsid w:val="00347590"/>
    <w:pPr>
      <w:spacing w:after="120"/>
      <w:ind w:left="360"/>
    </w:pPr>
  </w:style>
  <w:style w:type="paragraph" w:styleId="ListContinue2">
    <w:name w:val="List Continue 2"/>
    <w:basedOn w:val="Normal"/>
    <w:rsid w:val="00347590"/>
    <w:pPr>
      <w:spacing w:after="120"/>
      <w:ind w:left="720"/>
    </w:pPr>
  </w:style>
  <w:style w:type="paragraph" w:styleId="ListContinue3">
    <w:name w:val="List Continue 3"/>
    <w:basedOn w:val="Normal"/>
    <w:rsid w:val="00347590"/>
    <w:pPr>
      <w:spacing w:after="120"/>
      <w:ind w:left="1080"/>
    </w:pPr>
  </w:style>
  <w:style w:type="paragraph" w:styleId="ListContinue4">
    <w:name w:val="List Continue 4"/>
    <w:basedOn w:val="Normal"/>
    <w:rsid w:val="00347590"/>
    <w:pPr>
      <w:spacing w:after="120"/>
      <w:ind w:left="1440"/>
    </w:pPr>
  </w:style>
  <w:style w:type="paragraph" w:styleId="ListContinue5">
    <w:name w:val="List Continue 5"/>
    <w:basedOn w:val="Normal"/>
    <w:rsid w:val="00347590"/>
    <w:pPr>
      <w:spacing w:after="120"/>
      <w:ind w:left="1800"/>
    </w:pPr>
  </w:style>
  <w:style w:type="paragraph" w:styleId="ListNumber">
    <w:name w:val="List Number"/>
    <w:basedOn w:val="Normal"/>
    <w:rsid w:val="00347590"/>
    <w:pPr>
      <w:tabs>
        <w:tab w:val="num" w:pos="360"/>
      </w:tabs>
      <w:ind w:left="360" w:hanging="360"/>
    </w:pPr>
  </w:style>
  <w:style w:type="paragraph" w:styleId="ListNumber2">
    <w:name w:val="List Number 2"/>
    <w:basedOn w:val="Normal"/>
    <w:rsid w:val="00347590"/>
    <w:pPr>
      <w:tabs>
        <w:tab w:val="num" w:pos="720"/>
      </w:tabs>
      <w:ind w:left="720" w:hanging="360"/>
    </w:pPr>
  </w:style>
  <w:style w:type="paragraph" w:styleId="ListNumber3">
    <w:name w:val="List Number 3"/>
    <w:basedOn w:val="Normal"/>
    <w:rsid w:val="00347590"/>
    <w:pPr>
      <w:tabs>
        <w:tab w:val="num" w:pos="1080"/>
      </w:tabs>
      <w:ind w:left="1080" w:hanging="360"/>
    </w:pPr>
  </w:style>
  <w:style w:type="paragraph" w:styleId="ListNumber4">
    <w:name w:val="List Number 4"/>
    <w:basedOn w:val="Normal"/>
    <w:rsid w:val="00347590"/>
    <w:pPr>
      <w:tabs>
        <w:tab w:val="num" w:pos="1440"/>
      </w:tabs>
      <w:ind w:left="1440" w:hanging="360"/>
    </w:pPr>
  </w:style>
  <w:style w:type="paragraph" w:styleId="ListNumber5">
    <w:name w:val="List Number 5"/>
    <w:basedOn w:val="Normal"/>
    <w:rsid w:val="00347590"/>
    <w:pPr>
      <w:tabs>
        <w:tab w:val="num" w:pos="1800"/>
      </w:tabs>
      <w:ind w:left="1800" w:hanging="360"/>
    </w:pPr>
  </w:style>
  <w:style w:type="paragraph" w:styleId="MessageHeader">
    <w:name w:val="Message Header"/>
    <w:basedOn w:val="Normal"/>
    <w:rsid w:val="00347590"/>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347590"/>
    <w:rPr>
      <w:rFonts w:ascii="Times New Roman" w:hAnsi="Times New Roman"/>
      <w:szCs w:val="24"/>
    </w:rPr>
  </w:style>
  <w:style w:type="paragraph" w:styleId="NormalIndent">
    <w:name w:val="Normal Indent"/>
    <w:basedOn w:val="Normal"/>
    <w:rsid w:val="00347590"/>
    <w:pPr>
      <w:ind w:left="720"/>
    </w:pPr>
  </w:style>
  <w:style w:type="paragraph" w:styleId="NoteHeading">
    <w:name w:val="Note Heading"/>
    <w:basedOn w:val="Normal"/>
    <w:next w:val="Normal"/>
    <w:rsid w:val="00347590"/>
  </w:style>
  <w:style w:type="paragraph" w:styleId="PlainText">
    <w:name w:val="Plain Text"/>
    <w:basedOn w:val="Normal"/>
    <w:rsid w:val="00347590"/>
    <w:rPr>
      <w:rFonts w:ascii="Courier New" w:hAnsi="Courier New"/>
    </w:rPr>
  </w:style>
  <w:style w:type="paragraph" w:styleId="Salutation">
    <w:name w:val="Salutation"/>
    <w:basedOn w:val="Normal"/>
    <w:next w:val="Normal"/>
    <w:rsid w:val="00347590"/>
  </w:style>
  <w:style w:type="paragraph" w:styleId="Signature">
    <w:name w:val="Signature"/>
    <w:basedOn w:val="Normal"/>
    <w:rsid w:val="00347590"/>
    <w:pPr>
      <w:ind w:left="4320"/>
    </w:pPr>
  </w:style>
  <w:style w:type="character" w:styleId="Strong">
    <w:name w:val="Strong"/>
    <w:basedOn w:val="DefaultParagraphFont"/>
    <w:qFormat/>
    <w:rsid w:val="00347590"/>
    <w:rPr>
      <w:b/>
      <w:bCs/>
    </w:rPr>
  </w:style>
  <w:style w:type="table" w:styleId="Table3Deffects1">
    <w:name w:val="Table 3D effects 1"/>
    <w:basedOn w:val="TableNormal"/>
    <w:rsid w:val="00347590"/>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47590"/>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47590"/>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47590"/>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47590"/>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47590"/>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47590"/>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47590"/>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47590"/>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47590"/>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47590"/>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47590"/>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47590"/>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47590"/>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47590"/>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47590"/>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47590"/>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47590"/>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4759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47590"/>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47590"/>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47590"/>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4759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4759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47590"/>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47590"/>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47590"/>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47590"/>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47590"/>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4759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4759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47590"/>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47590"/>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47590"/>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4759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47590"/>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47590"/>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4759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47590"/>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47590"/>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47590"/>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47590"/>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47590"/>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47590"/>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347590"/>
    <w:pPr>
      <w:jc w:val="center"/>
      <w:outlineLvl w:val="1"/>
    </w:pPr>
    <w:rPr>
      <w:sz w:val="24"/>
      <w:szCs w:val="24"/>
    </w:rPr>
  </w:style>
  <w:style w:type="paragraph" w:styleId="Title">
    <w:name w:val="Title"/>
    <w:basedOn w:val="Normal"/>
    <w:qFormat/>
    <w:rsid w:val="00347590"/>
    <w:pPr>
      <w:spacing w:before="240"/>
      <w:jc w:val="center"/>
      <w:outlineLvl w:val="0"/>
    </w:pPr>
    <w:rPr>
      <w:b/>
      <w:bCs/>
      <w:kern w:val="28"/>
      <w:sz w:val="32"/>
      <w:szCs w:val="32"/>
    </w:rPr>
  </w:style>
  <w:style w:type="character" w:customStyle="1" w:styleId="System">
    <w:name w:val="System"/>
    <w:aliases w:val="sys"/>
    <w:basedOn w:val="DefaultParagraphFont"/>
    <w:locked/>
    <w:rsid w:val="00347590"/>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347590"/>
    <w:rPr>
      <w:b/>
      <w:color w:val="auto"/>
      <w:szCs w:val="18"/>
      <w:u w:val="none"/>
    </w:rPr>
  </w:style>
  <w:style w:type="character" w:customStyle="1" w:styleId="UnmanagedCodeEntityReference">
    <w:name w:val="Unmanaged Code Entity Reference"/>
    <w:aliases w:val="ucer"/>
    <w:basedOn w:val="DefaultParagraphFont"/>
    <w:locked/>
    <w:rsid w:val="00347590"/>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347590"/>
    <w:rPr>
      <w:b/>
      <w:szCs w:val="18"/>
    </w:rPr>
  </w:style>
  <w:style w:type="character" w:customStyle="1" w:styleId="Placeholder">
    <w:name w:val="Placeholder"/>
    <w:aliases w:val="ph"/>
    <w:basedOn w:val="DefaultParagraphFont"/>
    <w:rsid w:val="00347590"/>
    <w:rPr>
      <w:i/>
      <w:color w:val="auto"/>
      <w:szCs w:val="18"/>
      <w:u w:val="none"/>
    </w:rPr>
  </w:style>
  <w:style w:type="character" w:customStyle="1" w:styleId="Math">
    <w:name w:val="Math"/>
    <w:aliases w:val="m"/>
    <w:basedOn w:val="DefaultParagraphFont"/>
    <w:locked/>
    <w:rsid w:val="00347590"/>
    <w:rPr>
      <w:color w:val="C0C0C0"/>
      <w:szCs w:val="18"/>
      <w:u w:val="none"/>
      <w:bdr w:val="none" w:sz="0" w:space="0" w:color="auto"/>
      <w:shd w:val="clear" w:color="auto" w:fill="auto"/>
    </w:rPr>
  </w:style>
  <w:style w:type="character" w:customStyle="1" w:styleId="NewTerm">
    <w:name w:val="New Term"/>
    <w:aliases w:val="nt"/>
    <w:basedOn w:val="DefaultParagraphFont"/>
    <w:locked/>
    <w:rsid w:val="00347590"/>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347590"/>
    <w:rPr>
      <w:color w:val="C0C0C0"/>
    </w:rPr>
  </w:style>
  <w:style w:type="paragraph" w:customStyle="1" w:styleId="BulletedDynamicLinkinList2">
    <w:name w:val="Bulleted Dynamic Link in List 2"/>
    <w:basedOn w:val="Normal"/>
    <w:locked/>
    <w:rsid w:val="00347590"/>
    <w:rPr>
      <w:color w:val="C0C0C0"/>
    </w:rPr>
  </w:style>
  <w:style w:type="paragraph" w:customStyle="1" w:styleId="BulletedDynamicLink">
    <w:name w:val="Bulleted Dynamic Link"/>
    <w:basedOn w:val="Normal"/>
    <w:locked/>
    <w:rsid w:val="00347590"/>
    <w:rPr>
      <w:color w:val="C0C0C0"/>
    </w:rPr>
  </w:style>
  <w:style w:type="character" w:customStyle="1" w:styleId="Heading6Char">
    <w:name w:val="Heading 6 Char"/>
    <w:aliases w:val="h6 Char"/>
    <w:basedOn w:val="DefaultParagraphFont"/>
    <w:link w:val="Heading6"/>
    <w:rsid w:val="00347590"/>
    <w:rPr>
      <w:rFonts w:ascii="Arial" w:eastAsia="SimSun" w:hAnsi="Arial"/>
      <w:b/>
      <w:kern w:val="24"/>
    </w:rPr>
  </w:style>
  <w:style w:type="character" w:customStyle="1" w:styleId="LabelChar">
    <w:name w:val="Label Char"/>
    <w:aliases w:val="l Char"/>
    <w:basedOn w:val="DefaultParagraphFont"/>
    <w:link w:val="Label"/>
    <w:rsid w:val="00347590"/>
    <w:rPr>
      <w:rFonts w:ascii="Arial" w:eastAsia="SimSun" w:hAnsi="Arial"/>
      <w:b/>
      <w:kern w:val="24"/>
    </w:rPr>
  </w:style>
  <w:style w:type="character" w:customStyle="1" w:styleId="Heading5Char">
    <w:name w:val="Heading 5 Char"/>
    <w:aliases w:val="h5 Char"/>
    <w:basedOn w:val="LabelChar"/>
    <w:link w:val="Heading5"/>
    <w:rsid w:val="00347590"/>
    <w:rPr>
      <w:rFonts w:ascii="Arial" w:eastAsia="SimSun" w:hAnsi="Arial"/>
      <w:b/>
      <w:kern w:val="24"/>
      <w:szCs w:val="40"/>
    </w:rPr>
  </w:style>
  <w:style w:type="character" w:customStyle="1" w:styleId="Heading1Char">
    <w:name w:val="Heading 1 Char"/>
    <w:aliases w:val="h1 Char"/>
    <w:basedOn w:val="DefaultParagraphFont"/>
    <w:link w:val="Heading1"/>
    <w:rsid w:val="00347590"/>
    <w:rPr>
      <w:rFonts w:ascii="Arial" w:eastAsia="SimSun" w:hAnsi="Arial"/>
      <w:b/>
      <w:kern w:val="24"/>
      <w:sz w:val="40"/>
      <w:szCs w:val="40"/>
    </w:rPr>
  </w:style>
  <w:style w:type="character" w:customStyle="1" w:styleId="LabelinList1Char">
    <w:name w:val="Label in List 1 Char"/>
    <w:aliases w:val="l1 Char"/>
    <w:basedOn w:val="LabelChar"/>
    <w:link w:val="LabelinList1"/>
    <w:rsid w:val="00347590"/>
    <w:rPr>
      <w:rFonts w:ascii="Arial" w:eastAsia="SimSun" w:hAnsi="Arial"/>
      <w:b/>
      <w:kern w:val="24"/>
    </w:rPr>
  </w:style>
  <w:style w:type="paragraph" w:customStyle="1" w:styleId="Strikethrough">
    <w:name w:val="Strikethrough"/>
    <w:aliases w:val="strike"/>
    <w:basedOn w:val="Normal"/>
    <w:rsid w:val="00347590"/>
    <w:rPr>
      <w:strike/>
    </w:rPr>
  </w:style>
  <w:style w:type="paragraph" w:customStyle="1" w:styleId="TableFootnote">
    <w:name w:val="Table Footnote"/>
    <w:aliases w:val="tf"/>
    <w:basedOn w:val="Normal"/>
    <w:rsid w:val="00347590"/>
    <w:pPr>
      <w:spacing w:before="80" w:after="80"/>
      <w:ind w:left="216" w:hanging="216"/>
    </w:pPr>
  </w:style>
  <w:style w:type="paragraph" w:customStyle="1" w:styleId="TableFootnoteinList1">
    <w:name w:val="Table Footnote in List 1"/>
    <w:aliases w:val="tf1"/>
    <w:basedOn w:val="TableFootnote"/>
    <w:rsid w:val="00347590"/>
    <w:pPr>
      <w:ind w:left="576"/>
    </w:pPr>
  </w:style>
  <w:style w:type="paragraph" w:customStyle="1" w:styleId="TableFootnoteinList2">
    <w:name w:val="Table Footnote in List 2"/>
    <w:aliases w:val="tf2"/>
    <w:basedOn w:val="TableFootnote"/>
    <w:rsid w:val="00347590"/>
    <w:pPr>
      <w:ind w:left="936"/>
    </w:pPr>
  </w:style>
  <w:style w:type="character" w:customStyle="1" w:styleId="DynamicLink">
    <w:name w:val="Dynamic Link"/>
    <w:aliases w:val="dl"/>
    <w:basedOn w:val="DefaultParagraphFont"/>
    <w:locked/>
    <w:rsid w:val="00347590"/>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347590"/>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347590"/>
    <w:rPr>
      <w:color w:val="C0C0C0"/>
    </w:rPr>
  </w:style>
  <w:style w:type="paragraph" w:customStyle="1" w:styleId="PrintDivisionNumber">
    <w:name w:val="Print Division Number"/>
    <w:aliases w:val="pdn"/>
    <w:basedOn w:val="Normal"/>
    <w:locked/>
    <w:rsid w:val="00347590"/>
    <w:pPr>
      <w:spacing w:before="0" w:after="0" w:line="240" w:lineRule="auto"/>
    </w:pPr>
    <w:rPr>
      <w:color w:val="C0C0C0"/>
    </w:rPr>
  </w:style>
  <w:style w:type="paragraph" w:customStyle="1" w:styleId="PrintDivisionTitle">
    <w:name w:val="Print Division Title"/>
    <w:aliases w:val="pdt"/>
    <w:basedOn w:val="Normal"/>
    <w:locked/>
    <w:rsid w:val="00347590"/>
    <w:pPr>
      <w:spacing w:before="0" w:after="0" w:line="240" w:lineRule="auto"/>
    </w:pPr>
    <w:rPr>
      <w:color w:val="C0C0C0"/>
    </w:rPr>
  </w:style>
  <w:style w:type="paragraph" w:customStyle="1" w:styleId="PrintMSCorp">
    <w:name w:val="Print MS Corp"/>
    <w:aliases w:val="pms"/>
    <w:basedOn w:val="Normal"/>
    <w:locked/>
    <w:rsid w:val="00347590"/>
    <w:pPr>
      <w:spacing w:before="0" w:after="0" w:line="240" w:lineRule="auto"/>
    </w:pPr>
    <w:rPr>
      <w:color w:val="C0C0C0"/>
    </w:rPr>
  </w:style>
  <w:style w:type="paragraph" w:customStyle="1" w:styleId="RevisionHistory">
    <w:name w:val="Revision History"/>
    <w:aliases w:val="rh"/>
    <w:basedOn w:val="Normal"/>
    <w:locked/>
    <w:rsid w:val="00347590"/>
    <w:pPr>
      <w:spacing w:before="0" w:after="0" w:line="240" w:lineRule="auto"/>
    </w:pPr>
    <w:rPr>
      <w:color w:val="C0C0C0"/>
    </w:rPr>
  </w:style>
  <w:style w:type="character" w:customStyle="1" w:styleId="SV">
    <w:name w:val="SV"/>
    <w:basedOn w:val="DefaultParagraphFont"/>
    <w:locked/>
    <w:rsid w:val="00347590"/>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347590"/>
    <w:rPr>
      <w:color w:val="0000FF"/>
      <w:sz w:val="20"/>
      <w:szCs w:val="18"/>
      <w:u w:val="single"/>
    </w:rPr>
  </w:style>
  <w:style w:type="paragraph" w:customStyle="1" w:styleId="Copyright">
    <w:name w:val="Copyright"/>
    <w:aliases w:val="copy"/>
    <w:basedOn w:val="Normal"/>
    <w:rsid w:val="00347590"/>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347590"/>
    <w:pPr>
      <w:framePr w:wrap="notBeside"/>
      <w:ind w:left="720"/>
    </w:pPr>
  </w:style>
  <w:style w:type="paragraph" w:customStyle="1" w:styleId="ProcedureTitle">
    <w:name w:val="Procedure Title"/>
    <w:aliases w:val="prt"/>
    <w:basedOn w:val="Normal"/>
    <w:rsid w:val="00347590"/>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347590"/>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347590"/>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347590"/>
    <w:rPr>
      <w:rFonts w:ascii="Arial" w:eastAsia="SimSun" w:hAnsi="Arial"/>
      <w:kern w:val="24"/>
    </w:rPr>
  </w:style>
  <w:style w:type="character" w:customStyle="1" w:styleId="BulletedList2Char">
    <w:name w:val="Bulleted List 2 Char"/>
    <w:aliases w:val="bl2 Char Char"/>
    <w:basedOn w:val="ListBulletChar"/>
    <w:link w:val="BulletedList2"/>
    <w:rsid w:val="00347590"/>
    <w:rPr>
      <w:rFonts w:ascii="Arial" w:eastAsia="SimSun" w:hAnsi="Arial"/>
      <w:kern w:val="24"/>
    </w:rPr>
  </w:style>
  <w:style w:type="paragraph" w:styleId="TOC5">
    <w:name w:val="toc 5"/>
    <w:aliases w:val="toc5"/>
    <w:basedOn w:val="Normal"/>
    <w:next w:val="Normal"/>
    <w:rsid w:val="00347590"/>
    <w:pPr>
      <w:spacing w:before="0" w:after="0"/>
      <w:ind w:left="936" w:hanging="187"/>
    </w:pPr>
  </w:style>
  <w:style w:type="paragraph" w:customStyle="1" w:styleId="PageHeader">
    <w:name w:val="Page Header"/>
    <w:aliases w:val="pgh"/>
    <w:basedOn w:val="Normal"/>
    <w:rsid w:val="00347590"/>
    <w:pPr>
      <w:spacing w:before="0" w:after="240" w:line="240" w:lineRule="auto"/>
      <w:jc w:val="right"/>
    </w:pPr>
    <w:rPr>
      <w:b/>
    </w:rPr>
  </w:style>
  <w:style w:type="paragraph" w:customStyle="1" w:styleId="PageFooter">
    <w:name w:val="Page Footer"/>
    <w:aliases w:val="pgf"/>
    <w:basedOn w:val="Normal"/>
    <w:rsid w:val="00347590"/>
    <w:pPr>
      <w:spacing w:before="0" w:after="0" w:line="240" w:lineRule="auto"/>
      <w:jc w:val="right"/>
    </w:pPr>
  </w:style>
  <w:style w:type="paragraph" w:customStyle="1" w:styleId="PageNum">
    <w:name w:val="Page Num"/>
    <w:aliases w:val="pgn"/>
    <w:basedOn w:val="Normal"/>
    <w:rsid w:val="00347590"/>
    <w:pPr>
      <w:spacing w:before="0" w:after="0" w:line="240" w:lineRule="auto"/>
      <w:ind w:right="518"/>
      <w:jc w:val="right"/>
    </w:pPr>
    <w:rPr>
      <w:b/>
    </w:rPr>
  </w:style>
  <w:style w:type="character" w:customStyle="1" w:styleId="NumberedListIndexer">
    <w:name w:val="Numbered List Indexer"/>
    <w:aliases w:val="nlx"/>
    <w:basedOn w:val="DefaultParagraphFont"/>
    <w:rsid w:val="00347590"/>
    <w:rPr>
      <w:dstrike w:val="0"/>
      <w:vanish/>
      <w:color w:val="C0C0C0"/>
      <w:szCs w:val="18"/>
      <w:u w:val="none"/>
      <w:vertAlign w:val="baseline"/>
    </w:rPr>
  </w:style>
  <w:style w:type="paragraph" w:customStyle="1" w:styleId="ProcedureTitleinList1">
    <w:name w:val="Procedure Title in List 1"/>
    <w:aliases w:val="prt1"/>
    <w:basedOn w:val="ProcedureTitle"/>
    <w:rsid w:val="00347590"/>
    <w:pPr>
      <w:framePr w:wrap="notBeside"/>
    </w:pPr>
  </w:style>
  <w:style w:type="paragraph" w:styleId="TOC6">
    <w:name w:val="toc 6"/>
    <w:aliases w:val="toc6"/>
    <w:basedOn w:val="Normal"/>
    <w:next w:val="Normal"/>
    <w:rsid w:val="00347590"/>
    <w:pPr>
      <w:spacing w:before="0" w:after="0"/>
      <w:ind w:left="1123" w:hanging="187"/>
    </w:pPr>
  </w:style>
  <w:style w:type="paragraph" w:customStyle="1" w:styleId="ProcedureTitleinList2">
    <w:name w:val="Procedure Title in List 2"/>
    <w:aliases w:val="prt2"/>
    <w:basedOn w:val="ProcedureTitle"/>
    <w:rsid w:val="00347590"/>
    <w:pPr>
      <w:framePr w:wrap="notBeside"/>
      <w:ind w:left="720"/>
    </w:pPr>
  </w:style>
  <w:style w:type="table" w:customStyle="1" w:styleId="DefinitionTable">
    <w:name w:val="Definition Table"/>
    <w:aliases w:val="dtbl"/>
    <w:basedOn w:val="TableNormal"/>
    <w:rsid w:val="00347590"/>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347590"/>
    <w:pPr>
      <w:ind w:left="1785" w:hanging="187"/>
    </w:pPr>
  </w:style>
  <w:style w:type="paragraph" w:styleId="TOC7">
    <w:name w:val="toc 7"/>
    <w:basedOn w:val="Normal"/>
    <w:next w:val="Normal"/>
    <w:rsid w:val="00347590"/>
    <w:pPr>
      <w:ind w:left="1382" w:hanging="187"/>
    </w:pPr>
  </w:style>
  <w:style w:type="paragraph" w:styleId="TOC8">
    <w:name w:val="toc 8"/>
    <w:basedOn w:val="Normal"/>
    <w:next w:val="Normal"/>
    <w:rsid w:val="00347590"/>
    <w:pPr>
      <w:ind w:left="1584" w:hanging="187"/>
    </w:pPr>
  </w:style>
  <w:style w:type="table" w:customStyle="1" w:styleId="DefinitionTableinList1">
    <w:name w:val="Definition Table in List 1"/>
    <w:aliases w:val="dtbl1"/>
    <w:basedOn w:val="DefinitionTable"/>
    <w:rsid w:val="00347590"/>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347590"/>
    <w:tblPr>
      <w:tblInd w:w="907" w:type="dxa"/>
      <w:tblCellMar>
        <w:top w:w="0" w:type="dxa"/>
        <w:left w:w="0" w:type="dxa"/>
        <w:bottom w:w="0" w:type="dxa"/>
        <w:right w:w="0" w:type="dxa"/>
      </w:tblCellMar>
    </w:tblPr>
  </w:style>
  <w:style w:type="table" w:customStyle="1" w:styleId="PacketTable">
    <w:name w:val="Packet Table"/>
    <w:basedOn w:val="TableNormal"/>
    <w:rsid w:val="00347590"/>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347590"/>
    <w:pPr>
      <w:numPr>
        <w:numId w:val="25"/>
      </w:numPr>
      <w:spacing w:line="260" w:lineRule="exact"/>
      <w:ind w:left="1080"/>
    </w:pPr>
  </w:style>
  <w:style w:type="paragraph" w:customStyle="1" w:styleId="BulletedList4">
    <w:name w:val="Bulleted List 4"/>
    <w:aliases w:val="bl4"/>
    <w:basedOn w:val="ListBullet"/>
    <w:rsid w:val="00347590"/>
    <w:pPr>
      <w:numPr>
        <w:numId w:val="26"/>
      </w:numPr>
      <w:ind w:left="1440"/>
    </w:pPr>
  </w:style>
  <w:style w:type="paragraph" w:customStyle="1" w:styleId="BulletedList5">
    <w:name w:val="Bulleted List 5"/>
    <w:aliases w:val="bl5"/>
    <w:basedOn w:val="ListBullet"/>
    <w:rsid w:val="00347590"/>
    <w:pPr>
      <w:numPr>
        <w:numId w:val="27"/>
      </w:numPr>
      <w:ind w:left="1800"/>
    </w:pPr>
  </w:style>
  <w:style w:type="character" w:customStyle="1" w:styleId="FooterItalic">
    <w:name w:val="Footer Italic"/>
    <w:aliases w:val="fi"/>
    <w:rsid w:val="00347590"/>
    <w:rPr>
      <w:rFonts w:ascii="Times New Roman" w:hAnsi="Times New Roman"/>
      <w:i/>
      <w:sz w:val="16"/>
      <w:szCs w:val="16"/>
    </w:rPr>
  </w:style>
  <w:style w:type="character" w:customStyle="1" w:styleId="FooterSmall">
    <w:name w:val="Footer Small"/>
    <w:aliases w:val="fs"/>
    <w:rsid w:val="00347590"/>
    <w:rPr>
      <w:rFonts w:ascii="Times New Roman" w:hAnsi="Times New Roman"/>
      <w:sz w:val="17"/>
      <w:szCs w:val="16"/>
    </w:rPr>
  </w:style>
  <w:style w:type="paragraph" w:customStyle="1" w:styleId="GenericEntry">
    <w:name w:val="Generic Entry"/>
    <w:aliases w:val="ge"/>
    <w:basedOn w:val="Normal"/>
    <w:next w:val="Normal"/>
    <w:rsid w:val="00347590"/>
    <w:pPr>
      <w:spacing w:after="240" w:line="260" w:lineRule="exact"/>
      <w:ind w:left="720" w:hanging="720"/>
    </w:pPr>
  </w:style>
  <w:style w:type="table" w:customStyle="1" w:styleId="IndentedPacketFieldBits">
    <w:name w:val="Indented Packet Field Bits"/>
    <w:aliases w:val="pfbi"/>
    <w:basedOn w:val="TableNormal"/>
    <w:rsid w:val="00347590"/>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347590"/>
    <w:pPr>
      <w:numPr>
        <w:numId w:val="28"/>
      </w:numPr>
      <w:spacing w:line="260" w:lineRule="exact"/>
      <w:ind w:left="1080"/>
    </w:pPr>
  </w:style>
  <w:style w:type="paragraph" w:customStyle="1" w:styleId="NumberedList4">
    <w:name w:val="Numbered List 4"/>
    <w:aliases w:val="nl4"/>
    <w:basedOn w:val="ListNumber"/>
    <w:rsid w:val="00347590"/>
    <w:pPr>
      <w:numPr>
        <w:numId w:val="29"/>
      </w:numPr>
      <w:tabs>
        <w:tab w:val="left" w:pos="1800"/>
      </w:tabs>
    </w:pPr>
  </w:style>
  <w:style w:type="paragraph" w:customStyle="1" w:styleId="NumberedList5">
    <w:name w:val="Numbered List 5"/>
    <w:aliases w:val="nl5"/>
    <w:basedOn w:val="ListNumber"/>
    <w:rsid w:val="00347590"/>
    <w:pPr>
      <w:numPr>
        <w:numId w:val="30"/>
      </w:numPr>
    </w:pPr>
  </w:style>
  <w:style w:type="table" w:customStyle="1" w:styleId="PacketFieldBitsTable">
    <w:name w:val="Packet Field Bits Table"/>
    <w:aliases w:val="pfbt"/>
    <w:basedOn w:val="TableNormal"/>
    <w:rsid w:val="00347590"/>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347590"/>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347590"/>
    <w:rPr>
      <w:b/>
      <w:u w:val="single"/>
    </w:rPr>
  </w:style>
  <w:style w:type="paragraph" w:customStyle="1" w:styleId="AlertLabelinList3">
    <w:name w:val="Alert Label in List 3"/>
    <w:aliases w:val="al3"/>
    <w:basedOn w:val="AlertLabel"/>
    <w:rsid w:val="00347590"/>
    <w:pPr>
      <w:framePr w:wrap="notBeside"/>
      <w:ind w:left="1080"/>
    </w:pPr>
  </w:style>
  <w:style w:type="paragraph" w:customStyle="1" w:styleId="AlertTextinList3">
    <w:name w:val="Alert Text in List 3"/>
    <w:aliases w:val="at3"/>
    <w:basedOn w:val="AlertText"/>
    <w:rsid w:val="00347590"/>
    <w:pPr>
      <w:ind w:left="1440"/>
    </w:pPr>
  </w:style>
  <w:style w:type="character" w:styleId="PageNumber">
    <w:name w:val="page number"/>
    <w:basedOn w:val="DefaultParagraphFont"/>
    <w:rsid w:val="00347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go.microsoft.com/fwlink/?LinkId=196758" TargetMode="External"/><Relationship Id="rId3" Type="http://schemas.openxmlformats.org/officeDocument/2006/relationships/styles" Target="styles.xml"/><Relationship Id="rId21" Type="http://schemas.openxmlformats.org/officeDocument/2006/relationships/hyperlink" Target="http://go.microsoft.com/fwlink/?LinkId=142351"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go.microsoft.com/fwlink/?LinkId=108356"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gi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go.microsoft.com/fwlink/?LinkId=108355"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go.microsoft.com/fwlink/?LinkId=201698" TargetMode="External"/><Relationship Id="rId28" Type="http://schemas.openxmlformats.org/officeDocument/2006/relationships/header" Target="header4.xml"/><Relationship Id="rId10" Type="http://schemas.openxmlformats.org/officeDocument/2006/relationships/hyperlink" Target="mailto:mpgfeed@microsoft.com?subject=%20DPM%202010%20Management%20Pack%20Guide%20for%20Operations%20Manager%202007,%20published%20August%202010" TargetMode="External"/><Relationship Id="rId19" Type="http://schemas.openxmlformats.org/officeDocument/2006/relationships/hyperlink" Target="http://go.microsoft.com/fwlink/?LinkId=8210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3.gif"/><Relationship Id="rId27" Type="http://schemas.openxmlformats.org/officeDocument/2006/relationships/image" Target="media/image4.gi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ESN\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Pages>
  <Words>5191</Words>
  <Characters>28565</Characters>
  <Application>Microsoft Office Word</Application>
  <DocSecurity>0</DocSecurity>
  <Lines>954</Lines>
  <Paragraphs>518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2011-02-02T19:23:00Z</dcterms:created>
  <dcterms:modified xsi:type="dcterms:W3CDTF">2011-02-02T19:24:00Z</dcterms:modified>
</cp:coreProperties>
</file>